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B5C0" w14:textId="77777777" w:rsidR="003C4D1E" w:rsidRPr="003C4D1E" w:rsidRDefault="003C4D1E" w:rsidP="003C4D1E">
      <w:pPr>
        <w:pBdr>
          <w:top w:val="nil"/>
          <w:left w:val="nil"/>
          <w:bottom w:val="nil"/>
          <w:right w:val="nil"/>
          <w:between w:val="nil"/>
          <w:bar w:val="nil"/>
        </w:pBdr>
        <w:autoSpaceDE/>
        <w:autoSpaceDN/>
        <w:spacing w:before="34"/>
        <w:jc w:val="center"/>
        <w:rPr>
          <w:b/>
          <w:bCs/>
          <w:color w:val="000000"/>
          <w:sz w:val="24"/>
          <w:szCs w:val="24"/>
          <w:u w:color="000000"/>
          <w:bdr w:val="nil"/>
          <w:lang w:bidi="ar-SA"/>
        </w:rPr>
      </w:pPr>
      <w:bookmarkStart w:id="0" w:name="Office_of_the_Provost"/>
      <w:bookmarkEnd w:id="0"/>
      <w:r w:rsidRPr="003C4D1E">
        <w:rPr>
          <w:b/>
          <w:bCs/>
          <w:color w:val="000000"/>
          <w:sz w:val="24"/>
          <w:szCs w:val="24"/>
          <w:u w:color="000000"/>
          <w:bdr w:val="nil"/>
          <w:lang w:bidi="ar-SA"/>
        </w:rPr>
        <w:t>Office of the Provost</w:t>
      </w:r>
    </w:p>
    <w:p w14:paraId="7B70781D" w14:textId="77777777" w:rsidR="003C4D1E" w:rsidRPr="003C4D1E" w:rsidRDefault="003C4D1E" w:rsidP="003C4D1E">
      <w:pPr>
        <w:pBdr>
          <w:top w:val="nil"/>
          <w:left w:val="nil"/>
          <w:bottom w:val="nil"/>
          <w:right w:val="nil"/>
          <w:between w:val="nil"/>
          <w:bar w:val="nil"/>
        </w:pBdr>
        <w:autoSpaceDE/>
        <w:autoSpaceDN/>
        <w:spacing w:before="58" w:line="288" w:lineRule="auto"/>
        <w:ind w:left="2160" w:right="2003"/>
        <w:jc w:val="center"/>
        <w:rPr>
          <w:b/>
          <w:bCs/>
          <w:color w:val="000000"/>
          <w:sz w:val="24"/>
          <w:szCs w:val="24"/>
          <w:u w:color="000000"/>
          <w:bdr w:val="nil"/>
          <w:lang w:bidi="ar-SA"/>
        </w:rPr>
      </w:pPr>
      <w:r w:rsidRPr="003C4D1E">
        <w:rPr>
          <w:b/>
          <w:bCs/>
          <w:color w:val="000000"/>
          <w:sz w:val="24"/>
          <w:szCs w:val="24"/>
          <w:u w:color="000000"/>
          <w:bdr w:val="nil"/>
          <w:lang w:bidi="ar-SA"/>
        </w:rPr>
        <w:t>University of Illinois at Urbana-Champaign</w:t>
      </w:r>
      <w:bookmarkStart w:id="1" w:name="Budget_Report_Guidance_for_FY20_Activit"/>
      <w:bookmarkEnd w:id="1"/>
    </w:p>
    <w:p w14:paraId="24BCE9EC" w14:textId="157DE261" w:rsidR="003C4D1E" w:rsidRPr="003C4D1E" w:rsidRDefault="003C4D1E" w:rsidP="003C4D1E">
      <w:pPr>
        <w:pBdr>
          <w:top w:val="nil"/>
          <w:left w:val="nil"/>
          <w:bottom w:val="nil"/>
          <w:right w:val="nil"/>
          <w:between w:val="nil"/>
          <w:bar w:val="nil"/>
        </w:pBdr>
        <w:autoSpaceDE/>
        <w:autoSpaceDN/>
        <w:spacing w:before="58" w:line="288" w:lineRule="auto"/>
        <w:ind w:left="2160" w:right="2003"/>
        <w:jc w:val="center"/>
        <w:rPr>
          <w:b/>
          <w:bCs/>
          <w:color w:val="000000"/>
          <w:sz w:val="24"/>
          <w:szCs w:val="24"/>
          <w:u w:color="000000"/>
          <w:bdr w:val="nil"/>
          <w:lang w:bidi="ar-SA"/>
        </w:rPr>
      </w:pPr>
      <w:r w:rsidRPr="003C4D1E">
        <w:rPr>
          <w:b/>
          <w:bCs/>
          <w:color w:val="000000"/>
          <w:sz w:val="24"/>
          <w:szCs w:val="24"/>
          <w:u w:color="000000"/>
          <w:bdr w:val="nil"/>
          <w:lang w:bidi="ar-SA"/>
        </w:rPr>
        <w:t>B</w:t>
      </w:r>
      <w:r w:rsidRPr="003C4D1E">
        <w:rPr>
          <w:b/>
          <w:bCs/>
          <w:color w:val="000000"/>
          <w:sz w:val="24"/>
          <w:szCs w:val="24"/>
          <w:u w:color="000000"/>
          <w:bdr w:val="nil"/>
          <w:lang w:val="de-DE" w:bidi="ar-SA"/>
        </w:rPr>
        <w:t xml:space="preserve">UDGET </w:t>
      </w:r>
      <w:r w:rsidRPr="003C4D1E">
        <w:rPr>
          <w:b/>
          <w:bCs/>
          <w:color w:val="000000"/>
          <w:sz w:val="24"/>
          <w:szCs w:val="24"/>
          <w:u w:color="000000"/>
          <w:bdr w:val="nil"/>
          <w:lang w:bidi="ar-SA"/>
        </w:rPr>
        <w:t>REPORT G</w:t>
      </w:r>
      <w:r w:rsidRPr="003C4D1E">
        <w:rPr>
          <w:b/>
          <w:bCs/>
          <w:color w:val="000000"/>
          <w:sz w:val="24"/>
          <w:szCs w:val="24"/>
          <w:u w:color="000000"/>
          <w:bdr w:val="nil"/>
          <w:lang w:val="de-DE" w:bidi="ar-SA"/>
        </w:rPr>
        <w:t xml:space="preserve">UIDANCE FOR </w:t>
      </w:r>
      <w:r w:rsidR="00D33D2F">
        <w:rPr>
          <w:b/>
          <w:bCs/>
          <w:color w:val="000000"/>
          <w:sz w:val="24"/>
          <w:szCs w:val="24"/>
          <w:u w:color="000000"/>
          <w:bdr w:val="nil"/>
          <w:lang w:bidi="ar-SA"/>
        </w:rPr>
        <w:t>FY25</w:t>
      </w:r>
    </w:p>
    <w:p w14:paraId="7D175A02" w14:textId="0E02946B" w:rsidR="00D52F2C" w:rsidRPr="003C4D1E" w:rsidRDefault="00F63720" w:rsidP="003C4D1E">
      <w:pPr>
        <w:pStyle w:val="Heading1"/>
        <w:jc w:val="center"/>
      </w:pPr>
      <w:r w:rsidRPr="003C4D1E">
        <w:t>CENTRALLY-BUDGETED A</w:t>
      </w:r>
      <w:r w:rsidR="0014147C">
        <w:t xml:space="preserve">DMINISTRATIVE </w:t>
      </w:r>
      <w:r w:rsidRPr="003C4D1E">
        <w:t>UNITS</w:t>
      </w:r>
    </w:p>
    <w:p w14:paraId="04BE2F12" w14:textId="77777777" w:rsidR="00D52F2C" w:rsidRDefault="00D52F2C" w:rsidP="003C4D1E">
      <w:pPr>
        <w:pStyle w:val="Heading1"/>
        <w:jc w:val="center"/>
        <w:rPr>
          <w:sz w:val="16"/>
        </w:rPr>
      </w:pPr>
      <w:bookmarkStart w:id="2" w:name="Cooperative_Extension,_Council_on_Teache"/>
      <w:bookmarkEnd w:id="2"/>
    </w:p>
    <w:p w14:paraId="55282375" w14:textId="248977EB" w:rsidR="00D33D2F" w:rsidRPr="0099755C" w:rsidRDefault="00702E28" w:rsidP="00D33D2F">
      <w:pPr>
        <w:pStyle w:val="Body"/>
        <w:spacing w:before="58"/>
        <w:ind w:left="3600" w:firstLine="720"/>
        <w:rPr>
          <w:b/>
          <w:bCs/>
          <w:sz w:val="24"/>
          <w:szCs w:val="24"/>
        </w:rPr>
      </w:pPr>
      <w:bookmarkStart w:id="3" w:name="December_21,_2018"/>
      <w:bookmarkEnd w:id="3"/>
      <w:r>
        <w:rPr>
          <w:b/>
          <w:bCs/>
          <w:sz w:val="24"/>
          <w:szCs w:val="24"/>
        </w:rPr>
        <w:t xml:space="preserve">December 1, </w:t>
      </w:r>
      <w:r w:rsidR="00D33D2F" w:rsidRPr="0099755C">
        <w:rPr>
          <w:b/>
          <w:bCs/>
          <w:sz w:val="24"/>
          <w:szCs w:val="24"/>
        </w:rPr>
        <w:t>202</w:t>
      </w:r>
      <w:r w:rsidR="00D33D2F">
        <w:rPr>
          <w:b/>
          <w:bCs/>
          <w:sz w:val="24"/>
          <w:szCs w:val="24"/>
        </w:rPr>
        <w:t>3</w:t>
      </w:r>
    </w:p>
    <w:p w14:paraId="0F20836F" w14:textId="21985905" w:rsidR="00D52F2C" w:rsidRPr="00746F87" w:rsidRDefault="00D52F2C" w:rsidP="003C4D1E">
      <w:pPr>
        <w:pStyle w:val="Heading1"/>
        <w:jc w:val="center"/>
        <w:rPr>
          <w:rFonts w:asciiTheme="minorHAnsi" w:hAnsiTheme="minorHAnsi" w:cstheme="minorHAnsi"/>
          <w:b w:val="0"/>
          <w:bCs w:val="0"/>
        </w:rPr>
      </w:pPr>
    </w:p>
    <w:p w14:paraId="3955A223" w14:textId="77777777" w:rsidR="008C74DD" w:rsidRDefault="008C74DD" w:rsidP="00965B74">
      <w:pPr>
        <w:pStyle w:val="BodyText"/>
        <w:rPr>
          <w:bCs/>
          <w:lang w:val="da-DK"/>
        </w:rPr>
      </w:pPr>
      <w:bookmarkStart w:id="4" w:name="To_continue_making_progress_in_this_stra"/>
      <w:bookmarkEnd w:id="4"/>
    </w:p>
    <w:p w14:paraId="66B77869" w14:textId="77777777" w:rsidR="00CB556C" w:rsidRDefault="00CB556C" w:rsidP="00CB556C">
      <w:pPr>
        <w:pStyle w:val="BodyText"/>
        <w:rPr>
          <w:bCs/>
          <w:lang w:val="da-DK"/>
        </w:rPr>
      </w:pPr>
      <w:r>
        <w:rPr>
          <w:bCs/>
          <w:lang w:val="da-DK"/>
        </w:rPr>
        <w:t>As stewards of University resources, w</w:t>
      </w:r>
      <w:r w:rsidRPr="00AB3C7C">
        <w:rPr>
          <w:bCs/>
          <w:lang w:val="da-DK"/>
        </w:rPr>
        <w:t xml:space="preserve">e </w:t>
      </w:r>
      <w:r>
        <w:rPr>
          <w:bCs/>
          <w:lang w:val="da-DK"/>
        </w:rPr>
        <w:t xml:space="preserve">must </w:t>
      </w:r>
      <w:r w:rsidRPr="00AB3C7C">
        <w:rPr>
          <w:bCs/>
          <w:lang w:val="da-DK"/>
        </w:rPr>
        <w:t>strive to make investment decisions comprehensively and collectively and manage cash balances</w:t>
      </w:r>
      <w:r w:rsidRPr="001E6D2B">
        <w:rPr>
          <w:bCs/>
          <w:lang w:val="da-DK"/>
        </w:rPr>
        <w:t xml:space="preserve"> </w:t>
      </w:r>
      <w:r>
        <w:rPr>
          <w:bCs/>
          <w:lang w:val="da-DK"/>
        </w:rPr>
        <w:t xml:space="preserve">strategically.  </w:t>
      </w:r>
      <w:r>
        <w:rPr>
          <w:bCs/>
        </w:rPr>
        <w:t>S</w:t>
      </w:r>
      <w:r w:rsidRPr="008F2858">
        <w:rPr>
          <w:bCs/>
        </w:rPr>
        <w:t xml:space="preserve">trong </w:t>
      </w:r>
      <w:r>
        <w:rPr>
          <w:bCs/>
        </w:rPr>
        <w:t>s</w:t>
      </w:r>
      <w:r w:rsidRPr="008F2858">
        <w:rPr>
          <w:bCs/>
        </w:rPr>
        <w:t xml:space="preserve">tudent </w:t>
      </w:r>
      <w:r>
        <w:rPr>
          <w:bCs/>
        </w:rPr>
        <w:t>enrollment numbers</w:t>
      </w:r>
      <w:r w:rsidRPr="008F2858">
        <w:rPr>
          <w:bCs/>
        </w:rPr>
        <w:t xml:space="preserve"> are reason for optimism and confidence in the value of the </w:t>
      </w:r>
      <w:r>
        <w:rPr>
          <w:bCs/>
        </w:rPr>
        <w:t xml:space="preserve">University of </w:t>
      </w:r>
      <w:r w:rsidRPr="008F2858">
        <w:rPr>
          <w:bCs/>
        </w:rPr>
        <w:t>Illinois brand</w:t>
      </w:r>
      <w:r>
        <w:rPr>
          <w:bCs/>
        </w:rPr>
        <w:t>.  However, we must be mindful of changing demographics that may negatively impact our future tuition revenues, along with inflationary impacts on our expenses, including labor and utility costs.</w:t>
      </w:r>
    </w:p>
    <w:p w14:paraId="279335DA" w14:textId="77777777" w:rsidR="00CB556C" w:rsidRDefault="00CB556C" w:rsidP="00CB556C">
      <w:pPr>
        <w:pStyle w:val="BodyText"/>
        <w:rPr>
          <w:bCs/>
          <w:lang w:val="da-DK"/>
        </w:rPr>
      </w:pPr>
    </w:p>
    <w:p w14:paraId="5585C0A3" w14:textId="6D0416B3" w:rsidR="00CB556C" w:rsidRPr="008F2858" w:rsidRDefault="00CB556C" w:rsidP="00CB556C">
      <w:pPr>
        <w:pStyle w:val="BodyText"/>
        <w:rPr>
          <w:bCs/>
        </w:rPr>
      </w:pPr>
      <w:bookmarkStart w:id="5" w:name="_Hlk149135848"/>
      <w:r>
        <w:rPr>
          <w:bCs/>
        </w:rPr>
        <w:t>T</w:t>
      </w:r>
      <w:r w:rsidRPr="001E34FF">
        <w:rPr>
          <w:bCs/>
        </w:rPr>
        <w:t xml:space="preserve">he State of Illinois has seen improvements in its fiscal outlook over the last </w:t>
      </w:r>
      <w:r>
        <w:rPr>
          <w:bCs/>
        </w:rPr>
        <w:t xml:space="preserve">few </w:t>
      </w:r>
      <w:r w:rsidRPr="001E34FF">
        <w:rPr>
          <w:bCs/>
        </w:rPr>
        <w:t>year</w:t>
      </w:r>
      <w:r>
        <w:rPr>
          <w:bCs/>
        </w:rPr>
        <w:t>s.  T</w:t>
      </w:r>
      <w:r w:rsidRPr="001E34FF">
        <w:rPr>
          <w:bCs/>
        </w:rPr>
        <w:t xml:space="preserve">he University of Illinois System received approximately </w:t>
      </w:r>
      <w:r>
        <w:rPr>
          <w:bCs/>
        </w:rPr>
        <w:t>7.0</w:t>
      </w:r>
      <w:r w:rsidRPr="001E34FF">
        <w:rPr>
          <w:bCs/>
        </w:rPr>
        <w:t>% in additional funding for</w:t>
      </w:r>
      <w:r>
        <w:rPr>
          <w:bCs/>
        </w:rPr>
        <w:t xml:space="preserve"> general</w:t>
      </w:r>
      <w:r w:rsidRPr="001E34FF">
        <w:rPr>
          <w:bCs/>
        </w:rPr>
        <w:t xml:space="preserve"> operations for FY202</w:t>
      </w:r>
      <w:r>
        <w:rPr>
          <w:bCs/>
        </w:rPr>
        <w:t xml:space="preserve">4. </w:t>
      </w:r>
      <w:r w:rsidRPr="001E34FF">
        <w:rPr>
          <w:bCs/>
        </w:rPr>
        <w:t xml:space="preserve">The State budget also re-appropriated capital funding to support key construction projects, including the Discovery Partners Institute (DPI), Illinois Innovation Network (IIN), and significant projects such as the Altgeld Hall/Illini Hall and quantum sciences initiatives.  </w:t>
      </w:r>
      <w:r>
        <w:rPr>
          <w:bCs/>
        </w:rPr>
        <w:t>Nevertheless</w:t>
      </w:r>
      <w:r w:rsidRPr="001E34FF">
        <w:rPr>
          <w:bCs/>
        </w:rPr>
        <w:t xml:space="preserve">, </w:t>
      </w:r>
      <w:r>
        <w:rPr>
          <w:bCs/>
        </w:rPr>
        <w:t>the state</w:t>
      </w:r>
      <w:r w:rsidRPr="001E34FF">
        <w:rPr>
          <w:bCs/>
        </w:rPr>
        <w:t xml:space="preserve"> is still burdened with an unfunded pension obligation of about $130 billion.  </w:t>
      </w:r>
      <w:r>
        <w:rPr>
          <w:bCs/>
        </w:rPr>
        <w:t xml:space="preserve">Therefore, </w:t>
      </w:r>
      <w:r w:rsidRPr="008F2858">
        <w:rPr>
          <w:bCs/>
        </w:rPr>
        <w:t>we must continue with our longer-term strategy of reducing our reliance on state appropriations, including the possibility of a shift in benefit costs from the State to the University.</w:t>
      </w:r>
    </w:p>
    <w:bookmarkEnd w:id="5"/>
    <w:p w14:paraId="073C2242" w14:textId="77777777" w:rsidR="00CB556C" w:rsidRPr="001E34FF" w:rsidRDefault="00CB556C" w:rsidP="00CB556C">
      <w:pPr>
        <w:pStyle w:val="BodyText"/>
        <w:rPr>
          <w:bCs/>
        </w:rPr>
      </w:pPr>
    </w:p>
    <w:p w14:paraId="28FAE6D0" w14:textId="77777777" w:rsidR="00CB556C" w:rsidRPr="00AB3C7C" w:rsidRDefault="00CB556C" w:rsidP="00CB556C">
      <w:pPr>
        <w:pStyle w:val="BodyText"/>
        <w:rPr>
          <w:bCs/>
          <w:lang w:val="da-DK"/>
        </w:rPr>
      </w:pPr>
      <w:r w:rsidRPr="00AB3C7C">
        <w:rPr>
          <w:bCs/>
          <w:lang w:val="da-DK"/>
        </w:rPr>
        <w:t xml:space="preserve">Our </w:t>
      </w:r>
      <w:r>
        <w:rPr>
          <w:bCs/>
          <w:lang w:val="da-DK"/>
        </w:rPr>
        <w:t>FY25</w:t>
      </w:r>
      <w:r w:rsidRPr="00AB3C7C">
        <w:rPr>
          <w:bCs/>
          <w:lang w:val="da-DK"/>
        </w:rPr>
        <w:t xml:space="preserve"> budget planning process will be guided by the following considerations and actions:</w:t>
      </w:r>
    </w:p>
    <w:p w14:paraId="3C75932D" w14:textId="77777777" w:rsidR="00CB556C" w:rsidRPr="00AB3C7C" w:rsidRDefault="00CB556C" w:rsidP="00CB556C">
      <w:pPr>
        <w:pStyle w:val="BodyText"/>
        <w:rPr>
          <w:bCs/>
          <w:lang w:val="da-DK"/>
        </w:rPr>
      </w:pPr>
    </w:p>
    <w:p w14:paraId="059C087B" w14:textId="77777777" w:rsidR="00CB556C" w:rsidRPr="00FB49BC" w:rsidRDefault="00CB556C" w:rsidP="00CB556C">
      <w:pPr>
        <w:pStyle w:val="BodyText"/>
        <w:numPr>
          <w:ilvl w:val="0"/>
          <w:numId w:val="17"/>
        </w:numPr>
        <w:pBdr>
          <w:top w:val="nil"/>
          <w:left w:val="nil"/>
          <w:bottom w:val="nil"/>
          <w:right w:val="nil"/>
          <w:between w:val="nil"/>
          <w:bar w:val="nil"/>
        </w:pBdr>
        <w:autoSpaceDE/>
        <w:autoSpaceDN/>
        <w:rPr>
          <w:bCs/>
          <w:lang w:val="da-DK"/>
        </w:rPr>
      </w:pPr>
      <w:r w:rsidRPr="00FB49BC">
        <w:rPr>
          <w:bCs/>
          <w:lang w:val="da-DK"/>
        </w:rPr>
        <w:t xml:space="preserve">We will continue to use the Integrated and Value-Centered Budgeting (IVCB) model to determine  allocations of state funding for tuition units.  Units will need to consider the impacts of </w:t>
      </w:r>
      <w:r>
        <w:rPr>
          <w:bCs/>
          <w:lang w:val="da-DK"/>
        </w:rPr>
        <w:t>inflation</w:t>
      </w:r>
      <w:r w:rsidRPr="00FB49BC">
        <w:rPr>
          <w:bCs/>
          <w:lang w:val="da-DK"/>
        </w:rPr>
        <w:t xml:space="preserve"> on  operating costs as they complete their three-year financial projections.  </w:t>
      </w:r>
    </w:p>
    <w:p w14:paraId="4DFE1613" w14:textId="77777777" w:rsidR="00CB556C" w:rsidRPr="00882490" w:rsidRDefault="00CB556C" w:rsidP="00CB556C">
      <w:pPr>
        <w:pStyle w:val="BodyText"/>
        <w:rPr>
          <w:bCs/>
          <w:lang w:val="da-DK"/>
        </w:rPr>
      </w:pPr>
    </w:p>
    <w:p w14:paraId="27A1A401" w14:textId="77777777" w:rsidR="00CB556C" w:rsidRPr="00F07F31" w:rsidRDefault="00CB556C" w:rsidP="00CB556C">
      <w:pPr>
        <w:pStyle w:val="ListParagraph"/>
        <w:numPr>
          <w:ilvl w:val="0"/>
          <w:numId w:val="17"/>
        </w:numPr>
        <w:pBdr>
          <w:top w:val="nil"/>
          <w:left w:val="nil"/>
          <w:bottom w:val="nil"/>
          <w:right w:val="nil"/>
          <w:between w:val="nil"/>
          <w:bar w:val="nil"/>
        </w:pBdr>
        <w:autoSpaceDE/>
        <w:autoSpaceDN/>
        <w:rPr>
          <w:sz w:val="23"/>
          <w:szCs w:val="23"/>
        </w:rPr>
      </w:pPr>
      <w:bookmarkStart w:id="6" w:name="_Hlk149221271"/>
      <w:r w:rsidRPr="00F07F31">
        <w:rPr>
          <w:sz w:val="23"/>
          <w:szCs w:val="23"/>
        </w:rPr>
        <w:t xml:space="preserve">All colleges should expect, at best, a flat University Value-Based Investment, and should plan accordingly.  </w:t>
      </w:r>
      <w:bookmarkStart w:id="7" w:name="_Hlk118193058"/>
      <w:r w:rsidRPr="00F07F31">
        <w:rPr>
          <w:sz w:val="23"/>
          <w:szCs w:val="23"/>
        </w:rPr>
        <w:t>Those colleges told to expect gray box reductions beginning in FY21 and given one-, three-, and five-year targets should discuss how they will meet these targets in section 4.</w:t>
      </w:r>
    </w:p>
    <w:bookmarkEnd w:id="7"/>
    <w:p w14:paraId="7F1D90AD" w14:textId="77777777" w:rsidR="00CB556C" w:rsidRPr="00F07F31" w:rsidRDefault="00CB556C" w:rsidP="00CB556C">
      <w:pPr>
        <w:pStyle w:val="ListParagraph"/>
        <w:rPr>
          <w:sz w:val="23"/>
          <w:szCs w:val="23"/>
        </w:rPr>
      </w:pPr>
    </w:p>
    <w:p w14:paraId="2C4446A4" w14:textId="029E0B68" w:rsidR="00CB556C" w:rsidRPr="00F07F31" w:rsidRDefault="00CB556C" w:rsidP="00CB556C">
      <w:pPr>
        <w:pStyle w:val="ListParagraph"/>
        <w:numPr>
          <w:ilvl w:val="0"/>
          <w:numId w:val="17"/>
        </w:numPr>
        <w:pBdr>
          <w:top w:val="nil"/>
          <w:left w:val="nil"/>
          <w:bottom w:val="nil"/>
          <w:right w:val="nil"/>
          <w:between w:val="nil"/>
          <w:bar w:val="nil"/>
        </w:pBdr>
        <w:autoSpaceDE/>
        <w:autoSpaceDN/>
        <w:rPr>
          <w:sz w:val="23"/>
          <w:szCs w:val="23"/>
        </w:rPr>
      </w:pPr>
      <w:bookmarkStart w:id="8" w:name="_Hlk152267605"/>
      <w:r w:rsidRPr="00F07F31">
        <w:rPr>
          <w:sz w:val="23"/>
          <w:szCs w:val="23"/>
        </w:rPr>
        <w:t xml:space="preserve">The </w:t>
      </w:r>
      <w:r w:rsidRPr="00F07F31">
        <w:rPr>
          <w:b/>
          <w:bCs/>
          <w:sz w:val="23"/>
          <w:szCs w:val="23"/>
        </w:rPr>
        <w:t>Investment for Growth</w:t>
      </w:r>
      <w:r w:rsidRPr="00F07F31">
        <w:rPr>
          <w:sz w:val="23"/>
          <w:szCs w:val="23"/>
        </w:rPr>
        <w:t xml:space="preserve"> strategic initiative involves the pooling of college resources to support growth and reorganization proposals.  </w:t>
      </w:r>
      <w:r w:rsidR="008B6D1E">
        <w:rPr>
          <w:sz w:val="23"/>
          <w:szCs w:val="23"/>
        </w:rPr>
        <w:t>T</w:t>
      </w:r>
      <w:r w:rsidRPr="00F07F31">
        <w:rPr>
          <w:sz w:val="23"/>
          <w:szCs w:val="23"/>
        </w:rPr>
        <w:t>he funding for the</w:t>
      </w:r>
      <w:r w:rsidR="008B6D1E">
        <w:rPr>
          <w:sz w:val="23"/>
          <w:szCs w:val="23"/>
        </w:rPr>
        <w:t>se</w:t>
      </w:r>
      <w:r w:rsidRPr="00F07F31">
        <w:rPr>
          <w:sz w:val="23"/>
          <w:szCs w:val="23"/>
        </w:rPr>
        <w:t xml:space="preserve"> calls </w:t>
      </w:r>
      <w:r w:rsidR="008B6D1E">
        <w:rPr>
          <w:sz w:val="23"/>
          <w:szCs w:val="23"/>
        </w:rPr>
        <w:t xml:space="preserve">has been </w:t>
      </w:r>
      <w:r w:rsidRPr="00F07F31">
        <w:rPr>
          <w:sz w:val="23"/>
          <w:szCs w:val="23"/>
        </w:rPr>
        <w:t xml:space="preserve">derived from previous years’ Investment for Growth recurring contributions; no additional reallocations will be made in FY25. </w:t>
      </w:r>
      <w:r w:rsidR="008B6D1E">
        <w:rPr>
          <w:sz w:val="23"/>
          <w:szCs w:val="23"/>
        </w:rPr>
        <w:t>More information about t</w:t>
      </w:r>
      <w:r w:rsidR="008B6D1E" w:rsidRPr="00F07F31">
        <w:rPr>
          <w:sz w:val="23"/>
          <w:szCs w:val="23"/>
        </w:rPr>
        <w:t xml:space="preserve">he FY25 call will be </w:t>
      </w:r>
      <w:r w:rsidR="008B6D1E">
        <w:rPr>
          <w:sz w:val="23"/>
          <w:szCs w:val="23"/>
        </w:rPr>
        <w:t>forthcoming</w:t>
      </w:r>
      <w:r w:rsidR="008B6D1E" w:rsidRPr="00F07F31">
        <w:rPr>
          <w:sz w:val="23"/>
          <w:szCs w:val="23"/>
        </w:rPr>
        <w:t>.</w:t>
      </w:r>
    </w:p>
    <w:bookmarkEnd w:id="6"/>
    <w:bookmarkEnd w:id="8"/>
    <w:p w14:paraId="5256DCEA" w14:textId="77777777" w:rsidR="00CB556C" w:rsidRPr="004F4EBC" w:rsidRDefault="00CB556C" w:rsidP="00CB556C">
      <w:pPr>
        <w:pStyle w:val="ListParagraph"/>
        <w:ind w:left="720" w:firstLine="0"/>
        <w:rPr>
          <w:sz w:val="23"/>
          <w:szCs w:val="23"/>
        </w:rPr>
      </w:pPr>
    </w:p>
    <w:p w14:paraId="6965E6F4" w14:textId="77777777" w:rsidR="00CB556C" w:rsidRDefault="00CB556C" w:rsidP="00CB556C">
      <w:pPr>
        <w:pStyle w:val="ListParagraph"/>
        <w:numPr>
          <w:ilvl w:val="0"/>
          <w:numId w:val="17"/>
        </w:numPr>
        <w:pBdr>
          <w:top w:val="nil"/>
          <w:left w:val="nil"/>
          <w:bottom w:val="nil"/>
          <w:right w:val="nil"/>
          <w:between w:val="nil"/>
          <w:bar w:val="nil"/>
        </w:pBdr>
        <w:autoSpaceDE/>
        <w:autoSpaceDN/>
        <w:rPr>
          <w:sz w:val="23"/>
          <w:szCs w:val="23"/>
        </w:rPr>
      </w:pPr>
      <w:r w:rsidRPr="00776C4C">
        <w:rPr>
          <w:sz w:val="23"/>
          <w:szCs w:val="23"/>
        </w:rPr>
        <w:t xml:space="preserve">The IVCB model calls for tuition units to cover 100% of both the growth in financial aid costs and the cost of an </w:t>
      </w:r>
      <w:r>
        <w:rPr>
          <w:sz w:val="23"/>
          <w:szCs w:val="23"/>
        </w:rPr>
        <w:t>FY25</w:t>
      </w:r>
      <w:r w:rsidRPr="00776C4C">
        <w:rPr>
          <w:sz w:val="23"/>
          <w:szCs w:val="23"/>
        </w:rPr>
        <w:t xml:space="preserve"> salary program</w:t>
      </w:r>
      <w:r>
        <w:rPr>
          <w:sz w:val="23"/>
          <w:szCs w:val="23"/>
        </w:rPr>
        <w:t xml:space="preserve"> </w:t>
      </w:r>
      <w:r w:rsidRPr="00776C4C">
        <w:rPr>
          <w:sz w:val="23"/>
          <w:szCs w:val="23"/>
        </w:rPr>
        <w:t xml:space="preserve">should one be announced by the University System Offices.  </w:t>
      </w:r>
      <w:r>
        <w:rPr>
          <w:sz w:val="23"/>
          <w:szCs w:val="23"/>
        </w:rPr>
        <w:t xml:space="preserve">The Office of the Provost will follow its standard practice </w:t>
      </w:r>
      <w:r w:rsidRPr="00B271A8">
        <w:rPr>
          <w:sz w:val="23"/>
          <w:szCs w:val="23"/>
        </w:rPr>
        <w:t xml:space="preserve">of providing recurring funding to the centrally-budgeted units in support of </w:t>
      </w:r>
      <w:r>
        <w:rPr>
          <w:sz w:val="23"/>
          <w:szCs w:val="23"/>
        </w:rPr>
        <w:t>an announced</w:t>
      </w:r>
      <w:r w:rsidRPr="00B271A8">
        <w:rPr>
          <w:sz w:val="23"/>
          <w:szCs w:val="23"/>
        </w:rPr>
        <w:t xml:space="preserve"> salary program.   </w:t>
      </w:r>
    </w:p>
    <w:p w14:paraId="055A18B4" w14:textId="77777777" w:rsidR="00CB556C" w:rsidRPr="00776C4C" w:rsidRDefault="00CB556C" w:rsidP="00CB556C">
      <w:pPr>
        <w:rPr>
          <w:sz w:val="23"/>
          <w:szCs w:val="23"/>
        </w:rPr>
      </w:pPr>
    </w:p>
    <w:p w14:paraId="6C7260BE" w14:textId="50E7C251" w:rsidR="00CB556C" w:rsidRPr="00882490" w:rsidRDefault="00CB556C" w:rsidP="00CB556C">
      <w:pPr>
        <w:pStyle w:val="ListParagraph"/>
        <w:numPr>
          <w:ilvl w:val="0"/>
          <w:numId w:val="17"/>
        </w:numPr>
        <w:pBdr>
          <w:top w:val="nil"/>
          <w:left w:val="nil"/>
          <w:bottom w:val="nil"/>
          <w:right w:val="nil"/>
          <w:between w:val="nil"/>
          <w:bar w:val="nil"/>
        </w:pBdr>
        <w:autoSpaceDE/>
        <w:autoSpaceDN/>
        <w:rPr>
          <w:sz w:val="23"/>
          <w:szCs w:val="23"/>
        </w:rPr>
      </w:pPr>
      <w:r w:rsidRPr="00882490">
        <w:rPr>
          <w:sz w:val="23"/>
          <w:szCs w:val="23"/>
        </w:rPr>
        <w:t xml:space="preserve">Leaders and the senior budget officers of all activity-based units and larger centrally-budgeted units </w:t>
      </w:r>
      <w:r w:rsidRPr="00882490">
        <w:rPr>
          <w:sz w:val="23"/>
          <w:szCs w:val="23"/>
        </w:rPr>
        <w:lastRenderedPageBreak/>
        <w:t xml:space="preserve">will meet and discuss their reports and plans with the Provost’s team. The Office of the Provost may provide some unit-specific questions in advance to address in your meeting. The Administrative Budget Committee (ABC) will review the remaining centrally-budgeted units. </w:t>
      </w:r>
    </w:p>
    <w:p w14:paraId="7AF6516E" w14:textId="77777777" w:rsidR="00CB556C" w:rsidRPr="00882490" w:rsidRDefault="00CB556C" w:rsidP="00CB556C">
      <w:pPr>
        <w:pStyle w:val="ListParagraph"/>
        <w:rPr>
          <w:sz w:val="23"/>
          <w:szCs w:val="23"/>
        </w:rPr>
      </w:pPr>
    </w:p>
    <w:p w14:paraId="569EE544" w14:textId="77777777" w:rsidR="00CB556C" w:rsidRPr="00882490" w:rsidRDefault="00CB556C" w:rsidP="00CB556C">
      <w:pPr>
        <w:pStyle w:val="ListParagraph"/>
        <w:numPr>
          <w:ilvl w:val="0"/>
          <w:numId w:val="17"/>
        </w:numPr>
        <w:pBdr>
          <w:top w:val="nil"/>
          <w:left w:val="nil"/>
          <w:bottom w:val="nil"/>
          <w:right w:val="nil"/>
          <w:between w:val="nil"/>
          <w:bar w:val="nil"/>
        </w:pBdr>
        <w:autoSpaceDE/>
        <w:autoSpaceDN/>
        <w:rPr>
          <w:sz w:val="23"/>
          <w:szCs w:val="23"/>
        </w:rPr>
      </w:pPr>
      <w:bookmarkStart w:id="9" w:name="_Hlk149221295"/>
      <w:r w:rsidRPr="00882490">
        <w:rPr>
          <w:sz w:val="23"/>
          <w:szCs w:val="23"/>
        </w:rPr>
        <w:t xml:space="preserve">The unit reports and unit discussions will be considered and factored into the formulation of a university-wide budget plan for </w:t>
      </w:r>
      <w:r>
        <w:rPr>
          <w:sz w:val="23"/>
          <w:szCs w:val="23"/>
        </w:rPr>
        <w:t>FY25</w:t>
      </w:r>
      <w:r w:rsidRPr="00882490">
        <w:rPr>
          <w:sz w:val="23"/>
          <w:szCs w:val="23"/>
        </w:rPr>
        <w:t xml:space="preserve"> by the Offices of the Provost and the Chancellor. This budget plan will be reviewed and revised under the guidance of the Campus Budget Oversight Committee (CBOC)</w:t>
      </w:r>
      <w:r>
        <w:rPr>
          <w:sz w:val="23"/>
          <w:szCs w:val="23"/>
        </w:rPr>
        <w:t xml:space="preserve">. </w:t>
      </w:r>
      <w:r w:rsidRPr="00882490">
        <w:rPr>
          <w:sz w:val="23"/>
          <w:szCs w:val="23"/>
        </w:rPr>
        <w:t>We will share all unit budget reports</w:t>
      </w:r>
      <w:r>
        <w:rPr>
          <w:sz w:val="23"/>
          <w:szCs w:val="23"/>
        </w:rPr>
        <w:t xml:space="preserve"> </w:t>
      </w:r>
      <w:r w:rsidRPr="00882490">
        <w:rPr>
          <w:sz w:val="23"/>
          <w:szCs w:val="23"/>
        </w:rPr>
        <w:t>with both CBOC and the Council of Deans.</w:t>
      </w:r>
    </w:p>
    <w:bookmarkEnd w:id="9"/>
    <w:p w14:paraId="28CE48BB" w14:textId="77777777" w:rsidR="00CB556C" w:rsidRPr="00882490" w:rsidRDefault="00CB556C" w:rsidP="00CB556C">
      <w:pPr>
        <w:pStyle w:val="ListParagraph"/>
        <w:rPr>
          <w:sz w:val="23"/>
          <w:szCs w:val="23"/>
        </w:rPr>
      </w:pPr>
    </w:p>
    <w:p w14:paraId="0CC8FE69" w14:textId="77777777" w:rsidR="00CB556C" w:rsidRPr="00C71389" w:rsidRDefault="00CB556C" w:rsidP="00CB556C">
      <w:pPr>
        <w:pStyle w:val="ListParagraph"/>
        <w:numPr>
          <w:ilvl w:val="0"/>
          <w:numId w:val="17"/>
        </w:numPr>
        <w:pBdr>
          <w:top w:val="nil"/>
          <w:left w:val="nil"/>
          <w:bottom w:val="nil"/>
          <w:right w:val="nil"/>
          <w:between w:val="nil"/>
          <w:bar w:val="nil"/>
        </w:pBdr>
        <w:autoSpaceDE/>
        <w:autoSpaceDN/>
        <w:rPr>
          <w:sz w:val="23"/>
          <w:szCs w:val="23"/>
        </w:rPr>
      </w:pPr>
      <w:r w:rsidRPr="00882490">
        <w:rPr>
          <w:sz w:val="23"/>
          <w:szCs w:val="23"/>
        </w:rPr>
        <w:t>We have shaped the budget guidance for both activity-based and centrally-budgeted units to prioritize strategic efforts to reduce redundancies, improve efficiencies</w:t>
      </w:r>
      <w:r>
        <w:rPr>
          <w:sz w:val="23"/>
          <w:szCs w:val="23"/>
        </w:rPr>
        <w:t>,</w:t>
      </w:r>
      <w:r w:rsidRPr="00882490">
        <w:rPr>
          <w:sz w:val="23"/>
          <w:szCs w:val="23"/>
        </w:rPr>
        <w:t xml:space="preserve"> and </w:t>
      </w:r>
      <w:r>
        <w:rPr>
          <w:sz w:val="23"/>
          <w:szCs w:val="23"/>
        </w:rPr>
        <w:t xml:space="preserve">contain </w:t>
      </w:r>
      <w:r w:rsidRPr="00882490">
        <w:rPr>
          <w:sz w:val="23"/>
          <w:szCs w:val="23"/>
        </w:rPr>
        <w:t xml:space="preserve">administrative </w:t>
      </w:r>
      <w:r w:rsidRPr="00C71389">
        <w:rPr>
          <w:sz w:val="23"/>
          <w:szCs w:val="23"/>
        </w:rPr>
        <w:t>costs</w:t>
      </w:r>
      <w:r>
        <w:rPr>
          <w:sz w:val="23"/>
          <w:szCs w:val="23"/>
        </w:rPr>
        <w:t xml:space="preserve"> </w:t>
      </w:r>
      <w:proofErr w:type="gramStart"/>
      <w:r>
        <w:rPr>
          <w:sz w:val="23"/>
          <w:szCs w:val="23"/>
        </w:rPr>
        <w:t>in order to</w:t>
      </w:r>
      <w:proofErr w:type="gramEnd"/>
      <w:r>
        <w:rPr>
          <w:sz w:val="23"/>
          <w:szCs w:val="23"/>
        </w:rPr>
        <w:t xml:space="preserve"> enhance our missions, </w:t>
      </w:r>
      <w:r w:rsidRPr="00C71389">
        <w:rPr>
          <w:sz w:val="23"/>
          <w:szCs w:val="23"/>
        </w:rPr>
        <w:t xml:space="preserve">as outlined in the </w:t>
      </w:r>
      <w:r w:rsidRPr="00F07F31">
        <w:rPr>
          <w:sz w:val="23"/>
          <w:szCs w:val="23"/>
        </w:rPr>
        <w:t>Operational Excellence @ Illinois</w:t>
      </w:r>
      <w:r w:rsidRPr="00C71389">
        <w:rPr>
          <w:sz w:val="23"/>
          <w:szCs w:val="23"/>
        </w:rPr>
        <w:t xml:space="preserve"> initiative, and to generate additional net revenue.</w:t>
      </w:r>
    </w:p>
    <w:p w14:paraId="42EC7525" w14:textId="5B32A5C2" w:rsidR="00EB7130" w:rsidRPr="00B010DC" w:rsidRDefault="00EB7130" w:rsidP="00EB7130">
      <w:pPr>
        <w:pStyle w:val="BodyText"/>
        <w:spacing w:before="196" w:line="242" w:lineRule="auto"/>
      </w:pPr>
      <w:r w:rsidRPr="00B010DC">
        <w:t xml:space="preserve">The remainder of this document provides additional details on the plan outlined above and specific guidance for the preparation of centrally-budgeted </w:t>
      </w:r>
      <w:r w:rsidR="0014147C">
        <w:t>administrative</w:t>
      </w:r>
      <w:r w:rsidRPr="00B010DC">
        <w:t xml:space="preserve"> unit reports.</w:t>
      </w:r>
    </w:p>
    <w:p w14:paraId="72574A51" w14:textId="77777777" w:rsidR="00081501" w:rsidRPr="00B010DC" w:rsidRDefault="00081501">
      <w:pPr>
        <w:pStyle w:val="BodyText"/>
        <w:rPr>
          <w:color w:val="FF0000"/>
        </w:rPr>
      </w:pPr>
    </w:p>
    <w:p w14:paraId="10B186D4" w14:textId="5B89F64B" w:rsidR="00D52F2C" w:rsidRPr="00B010DC" w:rsidRDefault="00F63720" w:rsidP="00B010DC">
      <w:pPr>
        <w:pStyle w:val="Heading1"/>
        <w:ind w:left="0"/>
      </w:pPr>
      <w:r w:rsidRPr="00B010DC">
        <w:t>Report Components</w:t>
      </w:r>
    </w:p>
    <w:p w14:paraId="058E1EB4" w14:textId="152F29F4" w:rsidR="00D52F2C" w:rsidRPr="00B010DC" w:rsidRDefault="00F63720" w:rsidP="00556FFB">
      <w:pPr>
        <w:pStyle w:val="BodyText"/>
        <w:spacing w:before="60"/>
      </w:pPr>
      <w:r w:rsidRPr="00B010DC">
        <w:t xml:space="preserve">The </w:t>
      </w:r>
      <w:r w:rsidR="00A37809" w:rsidRPr="00B010DC">
        <w:t>six</w:t>
      </w:r>
      <w:r w:rsidRPr="00B010DC">
        <w:t xml:space="preserve"> sections for the report</w:t>
      </w:r>
      <w:r w:rsidR="007520C8">
        <w:t xml:space="preserve"> are</w:t>
      </w:r>
      <w:r w:rsidRPr="00B010DC">
        <w:t xml:space="preserve"> described below. </w:t>
      </w:r>
      <w:r w:rsidR="008C6DF8" w:rsidRPr="008C6DF8">
        <w:t>To allow for comparability of annual reports, please follow the prescribed format and provide the information requested in each section.  Please be succinct and frank in your narrative. Unless necessary, refrain from including photos, charts, graphs, or multiple column layouts in the body of the report. If desired, these items may be included as appendices.</w:t>
      </w:r>
    </w:p>
    <w:p w14:paraId="383C8EE5" w14:textId="77777777" w:rsidR="00D52F2C" w:rsidRPr="00B010DC" w:rsidRDefault="00D52F2C">
      <w:pPr>
        <w:pStyle w:val="BodyText"/>
      </w:pPr>
    </w:p>
    <w:p w14:paraId="7C2DE086" w14:textId="78CDA2D4" w:rsidR="00CC1C23" w:rsidRPr="00CC1C23" w:rsidRDefault="00CC1C23" w:rsidP="00CC1C23">
      <w:pPr>
        <w:pStyle w:val="ListParagraph"/>
        <w:numPr>
          <w:ilvl w:val="0"/>
          <w:numId w:val="3"/>
        </w:numPr>
        <w:rPr>
          <w:sz w:val="23"/>
          <w:szCs w:val="23"/>
        </w:rPr>
      </w:pPr>
      <w:r w:rsidRPr="00EA6506">
        <w:rPr>
          <w:b/>
          <w:bCs/>
          <w:sz w:val="23"/>
          <w:szCs w:val="23"/>
          <w:u w:val="single"/>
        </w:rPr>
        <w:t>Introduction and Unit Mission</w:t>
      </w:r>
      <w:r w:rsidRPr="00CC1C23">
        <w:rPr>
          <w:sz w:val="23"/>
          <w:szCs w:val="23"/>
        </w:rPr>
        <w:t xml:space="preserve">: </w:t>
      </w:r>
      <w:r>
        <w:rPr>
          <w:sz w:val="23"/>
          <w:szCs w:val="23"/>
        </w:rPr>
        <w:t>Briefly e</w:t>
      </w:r>
      <w:r w:rsidRPr="00CC1C23">
        <w:rPr>
          <w:sz w:val="23"/>
          <w:szCs w:val="23"/>
        </w:rPr>
        <w:t>xplain the mission of your unit, its most important functions, how they protect or promote the campus’s reputation, and why the functions are best performed centrally. Indicate how the unit budget is aligned with these functions.</w:t>
      </w:r>
    </w:p>
    <w:p w14:paraId="24E6C326" w14:textId="6022F122" w:rsidR="00CC1C23" w:rsidRPr="00EA6506" w:rsidRDefault="00CC1C23" w:rsidP="00EA6506">
      <w:pPr>
        <w:pStyle w:val="ListParagraph"/>
        <w:tabs>
          <w:tab w:val="left" w:pos="840"/>
        </w:tabs>
        <w:spacing w:before="1"/>
        <w:ind w:left="840" w:right="329" w:firstLine="0"/>
        <w:rPr>
          <w:sz w:val="23"/>
          <w:szCs w:val="23"/>
        </w:rPr>
      </w:pPr>
    </w:p>
    <w:p w14:paraId="0642C72E" w14:textId="7B4FF71B" w:rsidR="00D52F2C" w:rsidRPr="00B010DC" w:rsidRDefault="00DA7B6D" w:rsidP="00E73838">
      <w:pPr>
        <w:pStyle w:val="ListParagraph"/>
        <w:numPr>
          <w:ilvl w:val="0"/>
          <w:numId w:val="3"/>
        </w:numPr>
        <w:tabs>
          <w:tab w:val="left" w:pos="840"/>
        </w:tabs>
        <w:spacing w:before="1"/>
        <w:ind w:right="329"/>
        <w:rPr>
          <w:sz w:val="23"/>
          <w:szCs w:val="23"/>
        </w:rPr>
      </w:pPr>
      <w:r w:rsidRPr="00B010DC">
        <w:rPr>
          <w:b/>
          <w:sz w:val="23"/>
          <w:szCs w:val="23"/>
          <w:u w:val="single"/>
        </w:rPr>
        <w:t>Opportunities</w:t>
      </w:r>
      <w:r>
        <w:rPr>
          <w:b/>
          <w:sz w:val="23"/>
          <w:szCs w:val="23"/>
          <w:u w:val="single"/>
        </w:rPr>
        <w:t>,</w:t>
      </w:r>
      <w:r w:rsidRPr="00B010DC">
        <w:rPr>
          <w:b/>
          <w:sz w:val="23"/>
          <w:szCs w:val="23"/>
          <w:u w:val="single"/>
        </w:rPr>
        <w:t xml:space="preserve"> Threats</w:t>
      </w:r>
      <w:r w:rsidR="00CC1C23">
        <w:rPr>
          <w:b/>
          <w:sz w:val="23"/>
          <w:szCs w:val="23"/>
          <w:u w:val="single"/>
        </w:rPr>
        <w:t xml:space="preserve"> and Strategic Priorities</w:t>
      </w:r>
      <w:r w:rsidR="00F63720" w:rsidRPr="00B010DC">
        <w:rPr>
          <w:sz w:val="23"/>
          <w:szCs w:val="23"/>
        </w:rPr>
        <w:t xml:space="preserve">: Please </w:t>
      </w:r>
      <w:r w:rsidR="00F63720" w:rsidRPr="00B010DC">
        <w:rPr>
          <w:spacing w:val="-3"/>
          <w:sz w:val="23"/>
          <w:szCs w:val="23"/>
        </w:rPr>
        <w:t xml:space="preserve">discuss </w:t>
      </w:r>
      <w:r w:rsidR="00F63720" w:rsidRPr="00B010DC">
        <w:rPr>
          <w:sz w:val="23"/>
          <w:szCs w:val="23"/>
        </w:rPr>
        <w:t>the overall state of your unit along with opportunities and threats facing it. Identify specific opportunities that you believe, if addressed,</w:t>
      </w:r>
      <w:r w:rsidR="00F63720" w:rsidRPr="00B010DC">
        <w:rPr>
          <w:spacing w:val="-10"/>
          <w:sz w:val="23"/>
          <w:szCs w:val="23"/>
        </w:rPr>
        <w:t xml:space="preserve"> </w:t>
      </w:r>
      <w:r w:rsidR="00F63720" w:rsidRPr="00B010DC">
        <w:rPr>
          <w:sz w:val="23"/>
          <w:szCs w:val="23"/>
        </w:rPr>
        <w:t>would</w:t>
      </w:r>
      <w:r w:rsidR="00F63720" w:rsidRPr="00B010DC">
        <w:rPr>
          <w:spacing w:val="-11"/>
          <w:sz w:val="23"/>
          <w:szCs w:val="23"/>
        </w:rPr>
        <w:t xml:space="preserve"> </w:t>
      </w:r>
      <w:r w:rsidR="00F63720" w:rsidRPr="00B010DC">
        <w:rPr>
          <w:sz w:val="23"/>
          <w:szCs w:val="23"/>
        </w:rPr>
        <w:t>enhance</w:t>
      </w:r>
      <w:r w:rsidR="00F63720" w:rsidRPr="00B010DC">
        <w:rPr>
          <w:spacing w:val="-10"/>
          <w:sz w:val="23"/>
          <w:szCs w:val="23"/>
        </w:rPr>
        <w:t xml:space="preserve"> </w:t>
      </w:r>
      <w:r w:rsidR="00F63720" w:rsidRPr="00B010DC">
        <w:rPr>
          <w:sz w:val="23"/>
          <w:szCs w:val="23"/>
        </w:rPr>
        <w:t>the</w:t>
      </w:r>
      <w:r w:rsidR="00F63720" w:rsidRPr="00B010DC">
        <w:rPr>
          <w:spacing w:val="-8"/>
          <w:sz w:val="23"/>
          <w:szCs w:val="23"/>
        </w:rPr>
        <w:t xml:space="preserve"> </w:t>
      </w:r>
      <w:r w:rsidR="00F63720" w:rsidRPr="00B010DC">
        <w:rPr>
          <w:sz w:val="23"/>
          <w:szCs w:val="23"/>
        </w:rPr>
        <w:t>excellence</w:t>
      </w:r>
      <w:r w:rsidR="00F63720" w:rsidRPr="00B010DC">
        <w:rPr>
          <w:spacing w:val="-10"/>
          <w:sz w:val="23"/>
          <w:szCs w:val="23"/>
        </w:rPr>
        <w:t xml:space="preserve"> </w:t>
      </w:r>
      <w:r w:rsidR="00F63720" w:rsidRPr="00B010DC">
        <w:rPr>
          <w:sz w:val="23"/>
          <w:szCs w:val="23"/>
        </w:rPr>
        <w:t>of</w:t>
      </w:r>
      <w:r w:rsidR="00F63720" w:rsidRPr="00B010DC">
        <w:rPr>
          <w:spacing w:val="-8"/>
          <w:sz w:val="23"/>
          <w:szCs w:val="23"/>
        </w:rPr>
        <w:t xml:space="preserve"> </w:t>
      </w:r>
      <w:r w:rsidR="00F63720" w:rsidRPr="00B010DC">
        <w:rPr>
          <w:sz w:val="23"/>
          <w:szCs w:val="23"/>
        </w:rPr>
        <w:t>your</w:t>
      </w:r>
      <w:r w:rsidR="00F63720" w:rsidRPr="00B010DC">
        <w:rPr>
          <w:spacing w:val="-11"/>
          <w:sz w:val="23"/>
          <w:szCs w:val="23"/>
        </w:rPr>
        <w:t xml:space="preserve"> </w:t>
      </w:r>
      <w:r w:rsidR="00800949">
        <w:rPr>
          <w:sz w:val="23"/>
          <w:szCs w:val="23"/>
        </w:rPr>
        <w:t>unit,</w:t>
      </w:r>
      <w:r w:rsidR="00CC1C23" w:rsidRPr="00B010DC">
        <w:rPr>
          <w:spacing w:val="-10"/>
          <w:sz w:val="23"/>
          <w:szCs w:val="23"/>
        </w:rPr>
        <w:t xml:space="preserve"> </w:t>
      </w:r>
      <w:r w:rsidR="00F63720" w:rsidRPr="00B010DC">
        <w:rPr>
          <w:sz w:val="23"/>
          <w:szCs w:val="23"/>
        </w:rPr>
        <w:t>and</w:t>
      </w:r>
      <w:r w:rsidR="00F63720" w:rsidRPr="00B010DC">
        <w:rPr>
          <w:spacing w:val="-11"/>
          <w:sz w:val="23"/>
          <w:szCs w:val="23"/>
        </w:rPr>
        <w:t xml:space="preserve"> </w:t>
      </w:r>
      <w:r w:rsidR="00F63720" w:rsidRPr="00B010DC">
        <w:rPr>
          <w:sz w:val="23"/>
          <w:szCs w:val="23"/>
        </w:rPr>
        <w:t>build</w:t>
      </w:r>
      <w:r w:rsidR="00F63720" w:rsidRPr="00B010DC">
        <w:rPr>
          <w:spacing w:val="-9"/>
          <w:sz w:val="23"/>
          <w:szCs w:val="23"/>
        </w:rPr>
        <w:t xml:space="preserve"> </w:t>
      </w:r>
      <w:r w:rsidR="00F63720" w:rsidRPr="00B010DC">
        <w:rPr>
          <w:sz w:val="23"/>
          <w:szCs w:val="23"/>
        </w:rPr>
        <w:t>upon</w:t>
      </w:r>
      <w:r w:rsidR="00F63720" w:rsidRPr="00B010DC">
        <w:rPr>
          <w:spacing w:val="-10"/>
          <w:sz w:val="23"/>
          <w:szCs w:val="23"/>
        </w:rPr>
        <w:t xml:space="preserve"> </w:t>
      </w:r>
      <w:r w:rsidR="00F63720" w:rsidRPr="00B010DC">
        <w:rPr>
          <w:sz w:val="23"/>
          <w:szCs w:val="23"/>
        </w:rPr>
        <w:t>your</w:t>
      </w:r>
      <w:r w:rsidR="00F63720" w:rsidRPr="00B010DC">
        <w:rPr>
          <w:spacing w:val="-14"/>
          <w:sz w:val="23"/>
          <w:szCs w:val="23"/>
        </w:rPr>
        <w:t xml:space="preserve"> </w:t>
      </w:r>
      <w:r w:rsidR="00F63720" w:rsidRPr="00B010DC">
        <w:rPr>
          <w:sz w:val="23"/>
          <w:szCs w:val="23"/>
        </w:rPr>
        <w:t>strengths.</w:t>
      </w:r>
      <w:r w:rsidR="00081501" w:rsidRPr="00B010DC">
        <w:rPr>
          <w:sz w:val="23"/>
          <w:szCs w:val="23"/>
        </w:rPr>
        <w:t xml:space="preserve"> </w:t>
      </w:r>
      <w:r w:rsidR="0033166A">
        <w:rPr>
          <w:sz w:val="23"/>
          <w:szCs w:val="23"/>
        </w:rPr>
        <w:t xml:space="preserve">You are encouraged to reflect and share how your office can think boldly utilizing current resources. </w:t>
      </w:r>
      <w:r w:rsidR="008D67DB" w:rsidRPr="00B010DC">
        <w:rPr>
          <w:sz w:val="23"/>
          <w:szCs w:val="23"/>
        </w:rPr>
        <w:t xml:space="preserve">To the extent that additional resources </w:t>
      </w:r>
      <w:r w:rsidR="0033166A">
        <w:rPr>
          <w:sz w:val="23"/>
          <w:szCs w:val="23"/>
        </w:rPr>
        <w:t>may be necessary</w:t>
      </w:r>
      <w:r w:rsidR="008D67DB" w:rsidRPr="00B010DC">
        <w:rPr>
          <w:sz w:val="23"/>
          <w:szCs w:val="23"/>
        </w:rPr>
        <w:t xml:space="preserve"> for these initiatives, please see Section 4.</w:t>
      </w:r>
      <w:r w:rsidR="00607146">
        <w:rPr>
          <w:sz w:val="23"/>
          <w:szCs w:val="23"/>
        </w:rPr>
        <w:t>i</w:t>
      </w:r>
      <w:r>
        <w:rPr>
          <w:sz w:val="23"/>
          <w:szCs w:val="23"/>
        </w:rPr>
        <w:t>ii</w:t>
      </w:r>
      <w:r w:rsidR="008D67DB" w:rsidRPr="00B010DC">
        <w:rPr>
          <w:sz w:val="23"/>
          <w:szCs w:val="23"/>
        </w:rPr>
        <w:t xml:space="preserve">. below. </w:t>
      </w:r>
      <w:r w:rsidR="00081501" w:rsidRPr="00B010DC">
        <w:rPr>
          <w:sz w:val="23"/>
          <w:szCs w:val="23"/>
        </w:rPr>
        <w:t>Discuss threats to the excellence of your programs and address high priority activities. Describe challenges you may be experiencing. Provide benchmarking data, if appropriate.</w:t>
      </w:r>
    </w:p>
    <w:p w14:paraId="1D031A7D" w14:textId="77777777" w:rsidR="00D52F2C" w:rsidRPr="00B010DC" w:rsidRDefault="00D52F2C">
      <w:pPr>
        <w:pStyle w:val="BodyText"/>
        <w:spacing w:before="3"/>
      </w:pPr>
    </w:p>
    <w:p w14:paraId="36A4AAB8" w14:textId="65B14205" w:rsidR="004047EA" w:rsidRPr="00F23430" w:rsidRDefault="00002AB0" w:rsidP="00F23430">
      <w:pPr>
        <w:pStyle w:val="CommentText"/>
        <w:numPr>
          <w:ilvl w:val="0"/>
          <w:numId w:val="3"/>
        </w:numPr>
        <w:rPr>
          <w:sz w:val="23"/>
          <w:szCs w:val="23"/>
        </w:rPr>
      </w:pPr>
      <w:r w:rsidRPr="00B010DC">
        <w:rPr>
          <w:b/>
          <w:sz w:val="23"/>
          <w:szCs w:val="23"/>
          <w:u w:val="single"/>
        </w:rPr>
        <w:t>Activity Metrics</w:t>
      </w:r>
      <w:r w:rsidR="00ED004C" w:rsidRPr="00B010DC">
        <w:rPr>
          <w:b/>
          <w:sz w:val="23"/>
          <w:szCs w:val="23"/>
        </w:rPr>
        <w:t xml:space="preserve">:  </w:t>
      </w:r>
      <w:r w:rsidR="004047EA">
        <w:rPr>
          <w:bCs/>
          <w:sz w:val="23"/>
          <w:szCs w:val="23"/>
        </w:rPr>
        <w:t xml:space="preserve">During the </w:t>
      </w:r>
      <w:r w:rsidR="00F23430">
        <w:rPr>
          <w:bCs/>
          <w:sz w:val="23"/>
          <w:szCs w:val="23"/>
        </w:rPr>
        <w:t xml:space="preserve">previous </w:t>
      </w:r>
      <w:r w:rsidR="005C5B3F">
        <w:rPr>
          <w:bCs/>
          <w:sz w:val="23"/>
          <w:szCs w:val="23"/>
        </w:rPr>
        <w:t>four</w:t>
      </w:r>
      <w:r w:rsidR="00F23430">
        <w:rPr>
          <w:bCs/>
          <w:sz w:val="23"/>
          <w:szCs w:val="23"/>
        </w:rPr>
        <w:t xml:space="preserve"> reporting cycles, </w:t>
      </w:r>
      <w:r w:rsidR="008455E6">
        <w:rPr>
          <w:bCs/>
          <w:sz w:val="23"/>
          <w:szCs w:val="23"/>
        </w:rPr>
        <w:t>y</w:t>
      </w:r>
      <w:r w:rsidR="002A65B0" w:rsidRPr="00B010DC">
        <w:rPr>
          <w:bCs/>
          <w:sz w:val="23"/>
          <w:szCs w:val="23"/>
        </w:rPr>
        <w:t>ou</w:t>
      </w:r>
      <w:r w:rsidR="00DA4708" w:rsidRPr="00B010DC">
        <w:rPr>
          <w:bCs/>
          <w:sz w:val="23"/>
          <w:szCs w:val="23"/>
        </w:rPr>
        <w:t>r unit</w:t>
      </w:r>
      <w:r w:rsidR="002A65B0" w:rsidRPr="00B010DC">
        <w:rPr>
          <w:bCs/>
          <w:sz w:val="23"/>
          <w:szCs w:val="23"/>
        </w:rPr>
        <w:t xml:space="preserve"> proposed </w:t>
      </w:r>
      <w:r w:rsidR="004E1E5A" w:rsidRPr="00B010DC">
        <w:rPr>
          <w:bCs/>
          <w:sz w:val="23"/>
          <w:szCs w:val="23"/>
        </w:rPr>
        <w:t xml:space="preserve">activity </w:t>
      </w:r>
      <w:r w:rsidR="002A65B0" w:rsidRPr="00B010DC">
        <w:rPr>
          <w:bCs/>
          <w:sz w:val="23"/>
          <w:szCs w:val="23"/>
        </w:rPr>
        <w:t xml:space="preserve">metrics </w:t>
      </w:r>
      <w:r w:rsidR="008455E6">
        <w:rPr>
          <w:bCs/>
          <w:sz w:val="23"/>
          <w:szCs w:val="23"/>
        </w:rPr>
        <w:t xml:space="preserve">which have been </w:t>
      </w:r>
      <w:r w:rsidR="002A65B0" w:rsidRPr="00B010DC">
        <w:rPr>
          <w:bCs/>
          <w:sz w:val="23"/>
          <w:szCs w:val="23"/>
        </w:rPr>
        <w:t>consolidated</w:t>
      </w:r>
      <w:r w:rsidR="00A52C44" w:rsidRPr="00B010DC">
        <w:rPr>
          <w:bCs/>
          <w:sz w:val="23"/>
          <w:szCs w:val="23"/>
        </w:rPr>
        <w:t xml:space="preserve"> into a</w:t>
      </w:r>
      <w:r w:rsidR="002A65B0" w:rsidRPr="00B010DC">
        <w:rPr>
          <w:bCs/>
          <w:sz w:val="23"/>
          <w:szCs w:val="23"/>
        </w:rPr>
        <w:t xml:space="preserve"> </w:t>
      </w:r>
      <w:r w:rsidR="00C54089">
        <w:rPr>
          <w:bCs/>
          <w:sz w:val="23"/>
          <w:szCs w:val="23"/>
        </w:rPr>
        <w:t>table</w:t>
      </w:r>
      <w:r w:rsidR="002A65B0" w:rsidRPr="00B010DC">
        <w:rPr>
          <w:bCs/>
          <w:sz w:val="23"/>
          <w:szCs w:val="23"/>
        </w:rPr>
        <w:t xml:space="preserve"> of </w:t>
      </w:r>
      <w:r w:rsidR="008455E6">
        <w:rPr>
          <w:bCs/>
          <w:sz w:val="23"/>
          <w:szCs w:val="23"/>
        </w:rPr>
        <w:t xml:space="preserve">activity </w:t>
      </w:r>
      <w:r w:rsidR="002A65B0" w:rsidRPr="00B010DC">
        <w:rPr>
          <w:bCs/>
          <w:sz w:val="23"/>
          <w:szCs w:val="23"/>
        </w:rPr>
        <w:t>metrics</w:t>
      </w:r>
      <w:r w:rsidR="00C54089">
        <w:rPr>
          <w:rStyle w:val="FootnoteReference"/>
          <w:bCs/>
          <w:sz w:val="23"/>
          <w:szCs w:val="23"/>
        </w:rPr>
        <w:t xml:space="preserve"> </w:t>
      </w:r>
      <w:r w:rsidR="004047EA">
        <w:rPr>
          <w:bCs/>
          <w:sz w:val="23"/>
          <w:szCs w:val="23"/>
        </w:rPr>
        <w:t>for all centrally-</w:t>
      </w:r>
      <w:r w:rsidR="00754ABB">
        <w:rPr>
          <w:bCs/>
          <w:sz w:val="23"/>
          <w:szCs w:val="23"/>
        </w:rPr>
        <w:t>budgeted</w:t>
      </w:r>
      <w:r w:rsidR="004047EA">
        <w:rPr>
          <w:bCs/>
          <w:sz w:val="23"/>
          <w:szCs w:val="23"/>
        </w:rPr>
        <w:t xml:space="preserve"> units.  </w:t>
      </w:r>
      <w:r w:rsidR="00B579D6">
        <w:rPr>
          <w:bCs/>
          <w:sz w:val="23"/>
          <w:szCs w:val="23"/>
        </w:rPr>
        <w:t>Th</w:t>
      </w:r>
      <w:r w:rsidR="00585C91">
        <w:rPr>
          <w:bCs/>
          <w:sz w:val="23"/>
          <w:szCs w:val="23"/>
        </w:rPr>
        <w:t>e Activity Metrics</w:t>
      </w:r>
      <w:r w:rsidR="00B579D6">
        <w:rPr>
          <w:bCs/>
          <w:sz w:val="23"/>
          <w:szCs w:val="23"/>
        </w:rPr>
        <w:t xml:space="preserve"> table </w:t>
      </w:r>
      <w:r w:rsidR="00585C91">
        <w:rPr>
          <w:bCs/>
          <w:sz w:val="23"/>
          <w:szCs w:val="23"/>
        </w:rPr>
        <w:t>has been incorporated into the 3-year budget-planning template.  Please update the FY202</w:t>
      </w:r>
      <w:r w:rsidR="005C5B3F">
        <w:rPr>
          <w:bCs/>
          <w:sz w:val="23"/>
          <w:szCs w:val="23"/>
        </w:rPr>
        <w:t>3</w:t>
      </w:r>
      <w:r w:rsidR="00585C91">
        <w:rPr>
          <w:bCs/>
          <w:sz w:val="23"/>
          <w:szCs w:val="23"/>
        </w:rPr>
        <w:t xml:space="preserve"> column for submission</w:t>
      </w:r>
      <w:r w:rsidR="00B579D6">
        <w:rPr>
          <w:bCs/>
          <w:sz w:val="23"/>
          <w:szCs w:val="23"/>
        </w:rPr>
        <w:t xml:space="preserve"> </w:t>
      </w:r>
      <w:r w:rsidR="00A52C44" w:rsidRPr="00B010DC">
        <w:rPr>
          <w:bCs/>
          <w:sz w:val="23"/>
          <w:szCs w:val="23"/>
        </w:rPr>
        <w:t xml:space="preserve">with your </w:t>
      </w:r>
      <w:r w:rsidR="00C54089">
        <w:rPr>
          <w:bCs/>
          <w:sz w:val="23"/>
          <w:szCs w:val="23"/>
        </w:rPr>
        <w:t xml:space="preserve">annual </w:t>
      </w:r>
      <w:r w:rsidR="00A52C44" w:rsidRPr="00B010DC">
        <w:rPr>
          <w:bCs/>
          <w:sz w:val="23"/>
          <w:szCs w:val="23"/>
        </w:rPr>
        <w:t>report.</w:t>
      </w:r>
      <w:r w:rsidR="00F23430">
        <w:rPr>
          <w:bCs/>
          <w:sz w:val="23"/>
          <w:szCs w:val="23"/>
        </w:rPr>
        <w:t xml:space="preserve"> </w:t>
      </w:r>
      <w:r w:rsidR="004047EA" w:rsidRPr="00F23430">
        <w:rPr>
          <w:sz w:val="23"/>
          <w:szCs w:val="23"/>
        </w:rPr>
        <w:t xml:space="preserve">In addition to populating the table, provide a </w:t>
      </w:r>
      <w:r w:rsidR="00B579D6">
        <w:rPr>
          <w:sz w:val="23"/>
          <w:szCs w:val="23"/>
        </w:rPr>
        <w:t>brief</w:t>
      </w:r>
      <w:r w:rsidR="004047EA" w:rsidRPr="00F23430">
        <w:rPr>
          <w:sz w:val="23"/>
          <w:szCs w:val="23"/>
        </w:rPr>
        <w:t xml:space="preserve"> description of </w:t>
      </w:r>
      <w:r w:rsidR="00585C91">
        <w:rPr>
          <w:sz w:val="23"/>
          <w:szCs w:val="23"/>
        </w:rPr>
        <w:t>your selected</w:t>
      </w:r>
      <w:r w:rsidR="00585C91" w:rsidRPr="00F23430">
        <w:rPr>
          <w:sz w:val="23"/>
          <w:szCs w:val="23"/>
        </w:rPr>
        <w:t xml:space="preserve"> </w:t>
      </w:r>
      <w:r w:rsidR="004047EA" w:rsidRPr="00F23430">
        <w:rPr>
          <w:sz w:val="23"/>
          <w:szCs w:val="23"/>
        </w:rPr>
        <w:t>metrics and what they are (or are not) intend</w:t>
      </w:r>
      <w:r w:rsidR="00F23430" w:rsidRPr="00F23430">
        <w:rPr>
          <w:sz w:val="23"/>
          <w:szCs w:val="23"/>
        </w:rPr>
        <w:t>ing</w:t>
      </w:r>
      <w:r w:rsidR="004047EA" w:rsidRPr="00F23430">
        <w:rPr>
          <w:sz w:val="23"/>
          <w:szCs w:val="23"/>
        </w:rPr>
        <w:t xml:space="preserve"> to measure. </w:t>
      </w:r>
      <w:r w:rsidR="00B579D6">
        <w:rPr>
          <w:sz w:val="23"/>
          <w:szCs w:val="23"/>
        </w:rPr>
        <w:t xml:space="preserve">If </w:t>
      </w:r>
      <w:r w:rsidR="00754ABB" w:rsidRPr="00F23430">
        <w:rPr>
          <w:sz w:val="23"/>
          <w:szCs w:val="23"/>
        </w:rPr>
        <w:t>applicable</w:t>
      </w:r>
      <w:r w:rsidR="004047EA" w:rsidRPr="00F23430">
        <w:rPr>
          <w:sz w:val="23"/>
          <w:szCs w:val="23"/>
        </w:rPr>
        <w:t>,</w:t>
      </w:r>
      <w:r w:rsidR="00C54089">
        <w:rPr>
          <w:sz w:val="23"/>
          <w:szCs w:val="23"/>
        </w:rPr>
        <w:t xml:space="preserve"> </w:t>
      </w:r>
      <w:r w:rsidR="00B579D6">
        <w:rPr>
          <w:sz w:val="23"/>
          <w:szCs w:val="23"/>
        </w:rPr>
        <w:t xml:space="preserve">identify </w:t>
      </w:r>
      <w:r w:rsidR="00C54089">
        <w:rPr>
          <w:sz w:val="23"/>
          <w:szCs w:val="23"/>
        </w:rPr>
        <w:t>any</w:t>
      </w:r>
      <w:r w:rsidR="004047EA" w:rsidRPr="00F23430">
        <w:rPr>
          <w:sz w:val="23"/>
          <w:szCs w:val="23"/>
        </w:rPr>
        <w:t xml:space="preserve"> </w:t>
      </w:r>
      <w:r w:rsidR="00B579D6">
        <w:rPr>
          <w:sz w:val="23"/>
          <w:szCs w:val="23"/>
        </w:rPr>
        <w:t xml:space="preserve">emerging </w:t>
      </w:r>
      <w:r w:rsidR="004047EA" w:rsidRPr="00F23430">
        <w:rPr>
          <w:sz w:val="23"/>
          <w:szCs w:val="23"/>
        </w:rPr>
        <w:t>trends</w:t>
      </w:r>
      <w:r w:rsidR="00F23430" w:rsidRPr="00F23430">
        <w:rPr>
          <w:sz w:val="23"/>
          <w:szCs w:val="23"/>
        </w:rPr>
        <w:t xml:space="preserve"> </w:t>
      </w:r>
      <w:r w:rsidR="00B579D6">
        <w:rPr>
          <w:sz w:val="23"/>
          <w:szCs w:val="23"/>
        </w:rPr>
        <w:t xml:space="preserve">and </w:t>
      </w:r>
      <w:r w:rsidR="00EE420C">
        <w:rPr>
          <w:sz w:val="23"/>
          <w:szCs w:val="23"/>
        </w:rPr>
        <w:t xml:space="preserve">what those trends mean for </w:t>
      </w:r>
      <w:r w:rsidR="00C54089">
        <w:rPr>
          <w:sz w:val="23"/>
          <w:szCs w:val="23"/>
        </w:rPr>
        <w:t>your operations.</w:t>
      </w:r>
      <w:r w:rsidR="005C5B3F">
        <w:rPr>
          <w:sz w:val="23"/>
          <w:szCs w:val="23"/>
        </w:rPr>
        <w:t xml:space="preserve"> </w:t>
      </w:r>
    </w:p>
    <w:p w14:paraId="2434F8A0" w14:textId="1F32DB55" w:rsidR="00F23430" w:rsidRDefault="00F23430" w:rsidP="004047EA">
      <w:pPr>
        <w:pStyle w:val="CommentText"/>
        <w:ind w:left="840"/>
        <w:rPr>
          <w:sz w:val="23"/>
          <w:szCs w:val="23"/>
        </w:rPr>
      </w:pPr>
    </w:p>
    <w:p w14:paraId="7D15111C" w14:textId="7742EA8E" w:rsidR="00F23430" w:rsidRDefault="00F23430" w:rsidP="004047EA">
      <w:pPr>
        <w:pStyle w:val="CommentText"/>
        <w:ind w:left="840"/>
        <w:rPr>
          <w:sz w:val="23"/>
          <w:szCs w:val="23"/>
        </w:rPr>
      </w:pPr>
      <w:r w:rsidRPr="00B010DC">
        <w:rPr>
          <w:bCs/>
          <w:sz w:val="23"/>
          <w:szCs w:val="23"/>
        </w:rPr>
        <w:t>We anticipate refining</w:t>
      </w:r>
      <w:r w:rsidR="00C54089">
        <w:rPr>
          <w:bCs/>
          <w:sz w:val="23"/>
          <w:szCs w:val="23"/>
        </w:rPr>
        <w:t xml:space="preserve"> units’ </w:t>
      </w:r>
      <w:r w:rsidRPr="00B010DC">
        <w:rPr>
          <w:bCs/>
          <w:sz w:val="23"/>
          <w:szCs w:val="23"/>
        </w:rPr>
        <w:t xml:space="preserve">activity metrics over time. </w:t>
      </w:r>
      <w:r w:rsidR="00B579D6">
        <w:rPr>
          <w:bCs/>
          <w:sz w:val="23"/>
          <w:szCs w:val="23"/>
        </w:rPr>
        <w:t xml:space="preserve">Please identify, if applicable, the metrics you would like to change </w:t>
      </w:r>
      <w:r w:rsidR="00EE420C">
        <w:rPr>
          <w:bCs/>
          <w:sz w:val="23"/>
          <w:szCs w:val="23"/>
        </w:rPr>
        <w:t xml:space="preserve">and why </w:t>
      </w:r>
      <w:r w:rsidR="00B579D6">
        <w:rPr>
          <w:bCs/>
          <w:sz w:val="23"/>
          <w:szCs w:val="23"/>
        </w:rPr>
        <w:t>to provide better descriptions of your unit operations.</w:t>
      </w:r>
      <w:r w:rsidRPr="00B010DC">
        <w:rPr>
          <w:noProof/>
          <w:sz w:val="23"/>
          <w:szCs w:val="23"/>
        </w:rPr>
        <w:t xml:space="preserve"> </w:t>
      </w:r>
    </w:p>
    <w:p w14:paraId="1AFBEEB2" w14:textId="77777777" w:rsidR="00D52F2C" w:rsidRPr="00B010DC" w:rsidRDefault="00D52F2C">
      <w:pPr>
        <w:pStyle w:val="BodyText"/>
        <w:spacing w:before="4"/>
      </w:pPr>
    </w:p>
    <w:p w14:paraId="49EB1F63" w14:textId="4671D1FD" w:rsidR="00655146" w:rsidRPr="00B010DC" w:rsidRDefault="00F63720" w:rsidP="00746F87">
      <w:pPr>
        <w:pStyle w:val="CommentText"/>
        <w:numPr>
          <w:ilvl w:val="0"/>
          <w:numId w:val="3"/>
        </w:numPr>
        <w:rPr>
          <w:sz w:val="23"/>
          <w:szCs w:val="23"/>
        </w:rPr>
      </w:pPr>
      <w:r w:rsidRPr="00B010DC">
        <w:rPr>
          <w:b/>
          <w:sz w:val="23"/>
          <w:szCs w:val="23"/>
          <w:u w:val="single"/>
        </w:rPr>
        <w:t>Financial Scenarios &amp; Projections</w:t>
      </w:r>
      <w:r w:rsidRPr="00B010DC">
        <w:rPr>
          <w:b/>
          <w:sz w:val="23"/>
          <w:szCs w:val="23"/>
        </w:rPr>
        <w:t xml:space="preserve">: </w:t>
      </w:r>
      <w:r w:rsidR="00655146" w:rsidRPr="00B010DC">
        <w:rPr>
          <w:sz w:val="23"/>
          <w:szCs w:val="23"/>
        </w:rPr>
        <w:t>We will again provide a 3-year budget-planning template that must be completed and submitted with your report.  Provost Office Staff</w:t>
      </w:r>
      <w:r w:rsidR="00DA7B6D">
        <w:rPr>
          <w:sz w:val="23"/>
          <w:szCs w:val="23"/>
        </w:rPr>
        <w:t xml:space="preserve"> and/or ABC members</w:t>
      </w:r>
      <w:r w:rsidR="00655146" w:rsidRPr="00B010DC">
        <w:rPr>
          <w:sz w:val="23"/>
          <w:szCs w:val="23"/>
        </w:rPr>
        <w:t xml:space="preserve"> will meet with unit representatives to review draft templates in advance of submitting your final report.  </w:t>
      </w:r>
      <w:bookmarkStart w:id="10" w:name="_Hlk54527518"/>
    </w:p>
    <w:bookmarkEnd w:id="10"/>
    <w:p w14:paraId="5C1FEBC2" w14:textId="77777777" w:rsidR="00655146" w:rsidRPr="00B010DC" w:rsidRDefault="00655146" w:rsidP="00655146">
      <w:pPr>
        <w:tabs>
          <w:tab w:val="left" w:pos="840"/>
        </w:tabs>
        <w:spacing w:before="1"/>
        <w:ind w:left="479" w:right="218"/>
        <w:rPr>
          <w:sz w:val="23"/>
          <w:szCs w:val="23"/>
        </w:rPr>
      </w:pPr>
    </w:p>
    <w:p w14:paraId="4FA466AA" w14:textId="77777777" w:rsidR="00655146" w:rsidRPr="00B010DC" w:rsidRDefault="00655146" w:rsidP="00655146">
      <w:pPr>
        <w:pStyle w:val="ListParagraph"/>
        <w:ind w:left="840" w:firstLine="0"/>
        <w:rPr>
          <w:sz w:val="23"/>
          <w:szCs w:val="23"/>
        </w:rPr>
      </w:pPr>
      <w:r w:rsidRPr="00B010DC">
        <w:rPr>
          <w:sz w:val="23"/>
          <w:szCs w:val="23"/>
        </w:rPr>
        <w:t>In the text of your report, please address the following items if relevant to your unit:</w:t>
      </w:r>
    </w:p>
    <w:p w14:paraId="5D29A5C1" w14:textId="72BCF47E" w:rsidR="00BA720E" w:rsidRDefault="00BA720E" w:rsidP="00BA720E">
      <w:pPr>
        <w:pStyle w:val="ListParagraph"/>
        <w:numPr>
          <w:ilvl w:val="0"/>
          <w:numId w:val="22"/>
        </w:numPr>
        <w:ind w:left="1560"/>
        <w:rPr>
          <w:sz w:val="23"/>
          <w:szCs w:val="23"/>
        </w:rPr>
      </w:pPr>
      <w:bookmarkStart w:id="11" w:name="_Hlk119050567"/>
      <w:r>
        <w:rPr>
          <w:sz w:val="23"/>
          <w:szCs w:val="23"/>
        </w:rPr>
        <w:t>Please provide a brief description of anticipated budget changes, the drivers for these changes and plans to address any budget shortfalls (if applicable)</w:t>
      </w:r>
      <w:r w:rsidR="00080102">
        <w:rPr>
          <w:sz w:val="23"/>
          <w:szCs w:val="23"/>
        </w:rPr>
        <w:t>.</w:t>
      </w:r>
    </w:p>
    <w:p w14:paraId="2B958686" w14:textId="77777777" w:rsidR="00BA720E" w:rsidRDefault="00BA720E" w:rsidP="00BA720E">
      <w:pPr>
        <w:pStyle w:val="ListParagraph"/>
        <w:ind w:left="1560" w:firstLine="0"/>
        <w:rPr>
          <w:sz w:val="23"/>
          <w:szCs w:val="23"/>
        </w:rPr>
      </w:pPr>
    </w:p>
    <w:p w14:paraId="76D63D0F" w14:textId="7616A0F4" w:rsidR="00655146" w:rsidRPr="00BA720E" w:rsidRDefault="00655146" w:rsidP="00BA720E">
      <w:pPr>
        <w:pStyle w:val="ListParagraph"/>
        <w:numPr>
          <w:ilvl w:val="0"/>
          <w:numId w:val="22"/>
        </w:numPr>
        <w:ind w:left="1560"/>
        <w:rPr>
          <w:sz w:val="23"/>
          <w:szCs w:val="23"/>
        </w:rPr>
      </w:pPr>
      <w:r w:rsidRPr="00BA720E">
        <w:rPr>
          <w:sz w:val="23"/>
          <w:szCs w:val="23"/>
        </w:rPr>
        <w:t>Describe your plans for cash reserves and correcting deficits, if</w:t>
      </w:r>
      <w:r w:rsidR="00BF3CBB" w:rsidRPr="00BA720E">
        <w:rPr>
          <w:sz w:val="23"/>
          <w:szCs w:val="23"/>
        </w:rPr>
        <w:t xml:space="preserve"> a</w:t>
      </w:r>
      <w:r w:rsidRPr="00BA720E">
        <w:rPr>
          <w:sz w:val="23"/>
          <w:szCs w:val="23"/>
        </w:rPr>
        <w:t>pplicable.</w:t>
      </w:r>
    </w:p>
    <w:p w14:paraId="2C128567" w14:textId="77777777" w:rsidR="00655146" w:rsidRPr="00E72594" w:rsidRDefault="00655146" w:rsidP="00D87FDD">
      <w:pPr>
        <w:pStyle w:val="ListParagraph"/>
        <w:ind w:left="2039" w:firstLine="0"/>
        <w:rPr>
          <w:sz w:val="23"/>
          <w:szCs w:val="23"/>
        </w:rPr>
      </w:pPr>
    </w:p>
    <w:p w14:paraId="5D949622" w14:textId="2EEB7857" w:rsidR="00655146" w:rsidRDefault="00655146" w:rsidP="00D87FDD">
      <w:pPr>
        <w:pStyle w:val="ListParagraph"/>
        <w:numPr>
          <w:ilvl w:val="0"/>
          <w:numId w:val="22"/>
        </w:numPr>
        <w:ind w:left="1560"/>
      </w:pPr>
      <w:r w:rsidRPr="00E72594">
        <w:rPr>
          <w:sz w:val="23"/>
          <w:szCs w:val="23"/>
        </w:rPr>
        <w:t xml:space="preserve">To the extent that additional resources might be needed over the next several years for restructuring, merging, </w:t>
      </w:r>
      <w:r w:rsidR="00BE172E" w:rsidRPr="00E72594">
        <w:rPr>
          <w:sz w:val="23"/>
          <w:szCs w:val="23"/>
        </w:rPr>
        <w:t xml:space="preserve">or </w:t>
      </w:r>
      <w:r w:rsidRPr="00E72594">
        <w:rPr>
          <w:sz w:val="23"/>
          <w:szCs w:val="23"/>
        </w:rPr>
        <w:t>establishing shared services, please describe and quantify the amounts needed in the text of your report.</w:t>
      </w:r>
      <w:r w:rsidR="00EE420C" w:rsidRPr="00E72594">
        <w:rPr>
          <w:sz w:val="23"/>
          <w:szCs w:val="23"/>
        </w:rPr>
        <w:t xml:space="preserve">  </w:t>
      </w:r>
      <w:r w:rsidRPr="00E72594">
        <w:rPr>
          <w:sz w:val="23"/>
          <w:szCs w:val="23"/>
        </w:rPr>
        <w:t xml:space="preserve">Unless commitments are already booked, additional allocations of central resources should </w:t>
      </w:r>
      <w:r w:rsidRPr="00E72594">
        <w:rPr>
          <w:sz w:val="23"/>
          <w:szCs w:val="23"/>
          <w:u w:val="single"/>
        </w:rPr>
        <w:t>not</w:t>
      </w:r>
      <w:r w:rsidRPr="00E72594">
        <w:rPr>
          <w:sz w:val="23"/>
          <w:szCs w:val="23"/>
        </w:rPr>
        <w:t xml:space="preserve"> be reflected in your 3-year budget planning template.</w:t>
      </w:r>
      <w:r w:rsidR="009F678A" w:rsidRPr="00E72594">
        <w:rPr>
          <w:sz w:val="23"/>
          <w:szCs w:val="23"/>
        </w:rPr>
        <w:br/>
      </w:r>
    </w:p>
    <w:bookmarkEnd w:id="11"/>
    <w:p w14:paraId="5AF1A2CA" w14:textId="77777777" w:rsidR="00AB32B5" w:rsidRPr="00B010DC" w:rsidRDefault="00AB32B5" w:rsidP="00AB32B5"/>
    <w:p w14:paraId="457246C2" w14:textId="53DED8CB" w:rsidR="00D52F2C" w:rsidRDefault="00F63720" w:rsidP="00655146">
      <w:pPr>
        <w:pStyle w:val="ListParagraph"/>
        <w:numPr>
          <w:ilvl w:val="0"/>
          <w:numId w:val="3"/>
        </w:numPr>
        <w:tabs>
          <w:tab w:val="left" w:pos="840"/>
        </w:tabs>
        <w:spacing w:before="1"/>
        <w:ind w:right="218"/>
        <w:rPr>
          <w:sz w:val="23"/>
          <w:szCs w:val="23"/>
        </w:rPr>
      </w:pPr>
      <w:r w:rsidRPr="00B010DC">
        <w:rPr>
          <w:b/>
          <w:sz w:val="23"/>
          <w:szCs w:val="23"/>
          <w:u w:val="single"/>
        </w:rPr>
        <w:t>Staffing Plans</w:t>
      </w:r>
      <w:r w:rsidRPr="00B010DC">
        <w:rPr>
          <w:sz w:val="23"/>
          <w:szCs w:val="23"/>
        </w:rPr>
        <w:t xml:space="preserve">: Staff salaries comprise the vast majority of most centrally-budgeted units’ operational costs. Include projections of your staff FTE as part of your </w:t>
      </w:r>
      <w:r w:rsidR="002979BC" w:rsidRPr="00B010DC">
        <w:rPr>
          <w:sz w:val="23"/>
          <w:szCs w:val="23"/>
        </w:rPr>
        <w:t xml:space="preserve">3-year budget </w:t>
      </w:r>
      <w:r w:rsidRPr="00B010DC">
        <w:rPr>
          <w:sz w:val="23"/>
          <w:szCs w:val="23"/>
        </w:rPr>
        <w:t>plan</w:t>
      </w:r>
      <w:r w:rsidR="002979BC" w:rsidRPr="00B010DC">
        <w:rPr>
          <w:sz w:val="23"/>
          <w:szCs w:val="23"/>
        </w:rPr>
        <w:t>ning template</w:t>
      </w:r>
      <w:r w:rsidRPr="00B010DC">
        <w:rPr>
          <w:sz w:val="23"/>
          <w:szCs w:val="23"/>
        </w:rPr>
        <w:t xml:space="preserve">. In </w:t>
      </w:r>
      <w:r w:rsidR="00361A4A">
        <w:rPr>
          <w:sz w:val="23"/>
          <w:szCs w:val="23"/>
        </w:rPr>
        <w:t xml:space="preserve">the text of </w:t>
      </w:r>
      <w:r w:rsidRPr="00B010DC">
        <w:rPr>
          <w:sz w:val="23"/>
          <w:szCs w:val="23"/>
        </w:rPr>
        <w:t>your report</w:t>
      </w:r>
      <w:r w:rsidR="00361A4A">
        <w:rPr>
          <w:sz w:val="23"/>
          <w:szCs w:val="23"/>
        </w:rPr>
        <w:t>,</w:t>
      </w:r>
      <w:r w:rsidRPr="00B010DC">
        <w:rPr>
          <w:sz w:val="23"/>
          <w:szCs w:val="23"/>
        </w:rPr>
        <w:t xml:space="preserve"> please address the following</w:t>
      </w:r>
      <w:r w:rsidR="00361A4A">
        <w:rPr>
          <w:sz w:val="23"/>
          <w:szCs w:val="23"/>
        </w:rPr>
        <w:t xml:space="preserve"> items if relevant to your unit:</w:t>
      </w:r>
    </w:p>
    <w:p w14:paraId="1EFDB191" w14:textId="77777777" w:rsidR="00311574" w:rsidRPr="00B010DC" w:rsidRDefault="00311574" w:rsidP="00311574">
      <w:pPr>
        <w:pStyle w:val="ListParagraph"/>
        <w:tabs>
          <w:tab w:val="left" w:pos="840"/>
        </w:tabs>
        <w:spacing w:before="1"/>
        <w:ind w:left="840" w:right="218" w:firstLine="0"/>
        <w:rPr>
          <w:sz w:val="23"/>
          <w:szCs w:val="23"/>
        </w:rPr>
      </w:pPr>
    </w:p>
    <w:p w14:paraId="2358B3C1" w14:textId="77777777" w:rsidR="00D87FDD" w:rsidRPr="00D87FDD" w:rsidRDefault="008D67DB" w:rsidP="00746F87">
      <w:pPr>
        <w:pStyle w:val="ListParagraph"/>
        <w:numPr>
          <w:ilvl w:val="2"/>
          <w:numId w:val="3"/>
        </w:numPr>
        <w:tabs>
          <w:tab w:val="left" w:pos="1560"/>
        </w:tabs>
        <w:ind w:right="351"/>
        <w:jc w:val="left"/>
        <w:rPr>
          <w:sz w:val="23"/>
          <w:szCs w:val="23"/>
        </w:rPr>
      </w:pPr>
      <w:r w:rsidRPr="00B010DC">
        <w:rPr>
          <w:sz w:val="23"/>
          <w:szCs w:val="23"/>
        </w:rPr>
        <w:t xml:space="preserve">What </w:t>
      </w:r>
      <w:r w:rsidR="00F63720" w:rsidRPr="00B010DC">
        <w:rPr>
          <w:sz w:val="23"/>
          <w:szCs w:val="23"/>
        </w:rPr>
        <w:t xml:space="preserve">assumptions did you use in projecting your staff FTE? </w:t>
      </w:r>
      <w:r w:rsidR="00F63720" w:rsidRPr="00B010DC">
        <w:rPr>
          <w:b/>
          <w:sz w:val="23"/>
          <w:szCs w:val="23"/>
        </w:rPr>
        <w:t>If you wish to make a request for new Academic Professional</w:t>
      </w:r>
      <w:r w:rsidR="008D5BC2" w:rsidRPr="00B010DC">
        <w:rPr>
          <w:b/>
          <w:sz w:val="23"/>
          <w:szCs w:val="23"/>
        </w:rPr>
        <w:t xml:space="preserve">/Civil Service </w:t>
      </w:r>
      <w:r w:rsidR="00F63720" w:rsidRPr="00B010DC">
        <w:rPr>
          <w:b/>
          <w:sz w:val="23"/>
          <w:szCs w:val="23"/>
        </w:rPr>
        <w:t>positions (additional FTE)</w:t>
      </w:r>
      <w:r w:rsidRPr="00B010DC">
        <w:rPr>
          <w:b/>
          <w:sz w:val="23"/>
          <w:szCs w:val="23"/>
        </w:rPr>
        <w:t xml:space="preserve"> via a </w:t>
      </w:r>
    </w:p>
    <w:p w14:paraId="52F60DC0" w14:textId="725C052E" w:rsidR="00D52F2C" w:rsidRPr="00B010DC" w:rsidRDefault="008D67DB" w:rsidP="00D87FDD">
      <w:pPr>
        <w:pStyle w:val="ListParagraph"/>
        <w:tabs>
          <w:tab w:val="left" w:pos="1560"/>
        </w:tabs>
        <w:ind w:right="351" w:firstLine="0"/>
        <w:rPr>
          <w:rStyle w:val="Hyperlink"/>
          <w:color w:val="auto"/>
          <w:sz w:val="23"/>
          <w:szCs w:val="23"/>
          <w:u w:val="none"/>
        </w:rPr>
      </w:pPr>
      <w:r w:rsidRPr="00B010DC">
        <w:rPr>
          <w:b/>
          <w:sz w:val="23"/>
          <w:szCs w:val="23"/>
        </w:rPr>
        <w:t>sear</w:t>
      </w:r>
      <w:r w:rsidR="00C775B7" w:rsidRPr="00B010DC">
        <w:rPr>
          <w:b/>
          <w:sz w:val="23"/>
          <w:szCs w:val="23"/>
        </w:rPr>
        <w:t>c</w:t>
      </w:r>
      <w:r w:rsidRPr="00B010DC">
        <w:rPr>
          <w:b/>
          <w:sz w:val="23"/>
          <w:szCs w:val="23"/>
        </w:rPr>
        <w:t xml:space="preserve">h conducted in </w:t>
      </w:r>
      <w:r w:rsidR="00D33D2F">
        <w:rPr>
          <w:b/>
          <w:sz w:val="23"/>
          <w:szCs w:val="23"/>
        </w:rPr>
        <w:t>FY25</w:t>
      </w:r>
      <w:r w:rsidR="00F63720" w:rsidRPr="00B010DC">
        <w:rPr>
          <w:b/>
          <w:sz w:val="23"/>
          <w:szCs w:val="23"/>
        </w:rPr>
        <w:t xml:space="preserve">, please </w:t>
      </w:r>
      <w:r w:rsidR="00DA7B6D">
        <w:rPr>
          <w:b/>
          <w:sz w:val="23"/>
          <w:szCs w:val="23"/>
        </w:rPr>
        <w:t>complete and submit your comprehensive hiring plan on the attached Hiring Plan Template.</w:t>
      </w:r>
      <w:r w:rsidR="00DA7B6D" w:rsidRPr="00B010DC" w:rsidDel="00DA7B6D">
        <w:rPr>
          <w:b/>
          <w:sz w:val="23"/>
          <w:szCs w:val="23"/>
        </w:rPr>
        <w:t xml:space="preserve"> </w:t>
      </w:r>
    </w:p>
    <w:p w14:paraId="7DB51C10" w14:textId="77777777" w:rsidR="005A2526" w:rsidRDefault="005A2526" w:rsidP="00746F87">
      <w:pPr>
        <w:pStyle w:val="ListParagraph"/>
        <w:ind w:firstLine="0"/>
        <w:rPr>
          <w:rStyle w:val="Hyperlink"/>
          <w:color w:val="auto"/>
          <w:sz w:val="23"/>
          <w:szCs w:val="23"/>
          <w:u w:val="none"/>
        </w:rPr>
      </w:pPr>
    </w:p>
    <w:p w14:paraId="49F15D2B" w14:textId="4F3FB696" w:rsidR="00CA36F9" w:rsidRPr="00B010DC" w:rsidRDefault="00CA36F9" w:rsidP="00746F87">
      <w:pPr>
        <w:pStyle w:val="ListParagraph"/>
        <w:ind w:firstLine="0"/>
        <w:rPr>
          <w:rStyle w:val="Hyperlink"/>
          <w:color w:val="auto"/>
          <w:sz w:val="23"/>
          <w:szCs w:val="23"/>
          <w:u w:val="none"/>
        </w:rPr>
      </w:pPr>
      <w:r w:rsidRPr="00B010DC">
        <w:rPr>
          <w:rStyle w:val="Hyperlink"/>
          <w:color w:val="auto"/>
          <w:sz w:val="23"/>
          <w:szCs w:val="23"/>
          <w:u w:val="none"/>
        </w:rPr>
        <w:t xml:space="preserve">There is no set deadline for the submission of your detailed comprehensive hiring plan for </w:t>
      </w:r>
      <w:r w:rsidR="00D33D2F">
        <w:rPr>
          <w:rStyle w:val="Hyperlink"/>
          <w:color w:val="auto"/>
          <w:sz w:val="23"/>
          <w:szCs w:val="23"/>
          <w:u w:val="none"/>
        </w:rPr>
        <w:t>FY25</w:t>
      </w:r>
      <w:r w:rsidRPr="00B010DC">
        <w:rPr>
          <w:rStyle w:val="Hyperlink"/>
          <w:color w:val="auto"/>
          <w:sz w:val="23"/>
          <w:szCs w:val="23"/>
          <w:u w:val="none"/>
        </w:rPr>
        <w:t xml:space="preserve"> searches.  However, each unit’s comprehensive plan will represent its only opportunity to request hiring approvals for all but the most unexpected circumstances.  The Office of the Provost will begin to review comprehensive plans </w:t>
      </w:r>
      <w:r w:rsidRPr="00D87FDD">
        <w:rPr>
          <w:rStyle w:val="Hyperlink"/>
          <w:color w:val="auto"/>
          <w:sz w:val="23"/>
          <w:szCs w:val="23"/>
          <w:u w:val="none"/>
        </w:rPr>
        <w:t>after Ju</w:t>
      </w:r>
      <w:r w:rsidR="007F5B4E" w:rsidRPr="00D87FDD">
        <w:rPr>
          <w:rStyle w:val="Hyperlink"/>
          <w:color w:val="auto"/>
          <w:sz w:val="23"/>
          <w:szCs w:val="23"/>
          <w:u w:val="none"/>
        </w:rPr>
        <w:t>ne</w:t>
      </w:r>
      <w:r w:rsidRPr="00D87FDD">
        <w:rPr>
          <w:rStyle w:val="Hyperlink"/>
          <w:color w:val="auto"/>
          <w:sz w:val="23"/>
          <w:szCs w:val="23"/>
          <w:u w:val="none"/>
        </w:rPr>
        <w:t xml:space="preserve"> 1, 202</w:t>
      </w:r>
      <w:r w:rsidR="005C5B3F">
        <w:rPr>
          <w:rStyle w:val="Hyperlink"/>
          <w:color w:val="auto"/>
          <w:sz w:val="23"/>
          <w:szCs w:val="23"/>
          <w:u w:val="none"/>
        </w:rPr>
        <w:t>4</w:t>
      </w:r>
      <w:r w:rsidRPr="00D87FDD">
        <w:rPr>
          <w:rStyle w:val="Hyperlink"/>
          <w:color w:val="auto"/>
          <w:sz w:val="23"/>
          <w:szCs w:val="23"/>
          <w:u w:val="none"/>
        </w:rPr>
        <w:t>.</w:t>
      </w:r>
      <w:r w:rsidRPr="00B010DC">
        <w:rPr>
          <w:rStyle w:val="Hyperlink"/>
          <w:color w:val="auto"/>
          <w:sz w:val="23"/>
          <w:szCs w:val="23"/>
          <w:u w:val="none"/>
        </w:rPr>
        <w:t xml:space="preserve">  </w:t>
      </w:r>
    </w:p>
    <w:p w14:paraId="3DB7E777" w14:textId="53379AE5" w:rsidR="00BE172E" w:rsidRPr="00B010DC" w:rsidRDefault="00BE172E" w:rsidP="00746F87">
      <w:pPr>
        <w:pStyle w:val="ListParagraph"/>
        <w:ind w:firstLine="0"/>
        <w:rPr>
          <w:rStyle w:val="Hyperlink"/>
          <w:color w:val="auto"/>
          <w:sz w:val="23"/>
          <w:szCs w:val="23"/>
          <w:u w:val="none"/>
        </w:rPr>
      </w:pPr>
    </w:p>
    <w:p w14:paraId="3ABB217F" w14:textId="38918C3D" w:rsidR="00D87FDD" w:rsidRDefault="00BE172E" w:rsidP="00BE172E">
      <w:pPr>
        <w:pStyle w:val="ListParagraph"/>
        <w:ind w:firstLine="0"/>
        <w:rPr>
          <w:rStyle w:val="Hyperlink"/>
          <w:color w:val="auto"/>
          <w:sz w:val="23"/>
          <w:szCs w:val="23"/>
          <w:u w:val="none"/>
        </w:rPr>
      </w:pPr>
      <w:r w:rsidRPr="00B010DC">
        <w:rPr>
          <w:rStyle w:val="Hyperlink"/>
          <w:color w:val="auto"/>
          <w:sz w:val="23"/>
          <w:szCs w:val="23"/>
          <w:u w:val="none"/>
        </w:rPr>
        <w:t xml:space="preserve">When submitting your comprehensive </w:t>
      </w:r>
      <w:r w:rsidR="00DA7B6D">
        <w:rPr>
          <w:rStyle w:val="Hyperlink"/>
          <w:color w:val="auto"/>
          <w:sz w:val="23"/>
          <w:szCs w:val="23"/>
          <w:u w:val="none"/>
        </w:rPr>
        <w:t xml:space="preserve">hiring </w:t>
      </w:r>
      <w:r w:rsidRPr="00B010DC">
        <w:rPr>
          <w:rStyle w:val="Hyperlink"/>
          <w:color w:val="auto"/>
          <w:sz w:val="23"/>
          <w:szCs w:val="23"/>
          <w:u w:val="none"/>
        </w:rPr>
        <w:t xml:space="preserve">plan for </w:t>
      </w:r>
      <w:r w:rsidR="00D33D2F">
        <w:rPr>
          <w:rStyle w:val="Hyperlink"/>
          <w:color w:val="auto"/>
          <w:sz w:val="23"/>
          <w:szCs w:val="23"/>
          <w:u w:val="none"/>
        </w:rPr>
        <w:t>FY25</w:t>
      </w:r>
      <w:r w:rsidRPr="00B010DC">
        <w:rPr>
          <w:rStyle w:val="Hyperlink"/>
          <w:color w:val="auto"/>
          <w:sz w:val="23"/>
          <w:szCs w:val="23"/>
          <w:u w:val="none"/>
        </w:rPr>
        <w:t xml:space="preserve"> search activity</w:t>
      </w:r>
      <w:r w:rsidR="00DA7B6D">
        <w:rPr>
          <w:rStyle w:val="Hyperlink"/>
          <w:color w:val="auto"/>
          <w:sz w:val="23"/>
          <w:szCs w:val="23"/>
          <w:u w:val="none"/>
        </w:rPr>
        <w:t xml:space="preserve"> in the attached Excel template</w:t>
      </w:r>
      <w:r w:rsidRPr="00B010DC">
        <w:rPr>
          <w:rStyle w:val="Hyperlink"/>
          <w:color w:val="auto"/>
          <w:sz w:val="23"/>
          <w:szCs w:val="23"/>
          <w:u w:val="none"/>
        </w:rPr>
        <w:t>, please include only crucial positions that align with the following hiring guiding principles:</w:t>
      </w:r>
    </w:p>
    <w:p w14:paraId="27D74FEA" w14:textId="12113F6E" w:rsidR="00BE172E" w:rsidRPr="00D87FDD" w:rsidRDefault="00BE172E" w:rsidP="00D87FDD">
      <w:pPr>
        <w:rPr>
          <w:rStyle w:val="Hyperlink"/>
          <w:color w:val="auto"/>
          <w:sz w:val="23"/>
          <w:szCs w:val="23"/>
          <w:u w:val="none"/>
        </w:rPr>
      </w:pPr>
      <w:r w:rsidRPr="00D87FDD">
        <w:rPr>
          <w:rStyle w:val="Hyperlink"/>
          <w:color w:val="auto"/>
          <w:sz w:val="23"/>
          <w:szCs w:val="23"/>
          <w:u w:val="none"/>
        </w:rPr>
        <w:tab/>
      </w:r>
      <w:r w:rsidRPr="00D87FDD">
        <w:rPr>
          <w:rStyle w:val="Hyperlink"/>
          <w:color w:val="auto"/>
          <w:sz w:val="23"/>
          <w:szCs w:val="23"/>
          <w:u w:val="none"/>
        </w:rPr>
        <w:tab/>
      </w:r>
    </w:p>
    <w:p w14:paraId="6CE1E7A7" w14:textId="673CE011" w:rsidR="00CA36F9" w:rsidRPr="00B010DC" w:rsidRDefault="00CA36F9" w:rsidP="00746F87">
      <w:pPr>
        <w:pStyle w:val="Body"/>
        <w:widowControl w:val="0"/>
        <w:numPr>
          <w:ilvl w:val="2"/>
          <w:numId w:val="20"/>
        </w:numPr>
        <w:spacing w:after="0" w:line="240" w:lineRule="auto"/>
        <w:rPr>
          <w:sz w:val="23"/>
          <w:szCs w:val="23"/>
        </w:rPr>
      </w:pPr>
      <w:r w:rsidRPr="00B010DC">
        <w:rPr>
          <w:sz w:val="23"/>
          <w:szCs w:val="23"/>
        </w:rPr>
        <w:t xml:space="preserve">Units must demonstrate the financial ability to sustain both the recurring and non-recurring costs associated with each position. </w:t>
      </w:r>
    </w:p>
    <w:p w14:paraId="70E233E2" w14:textId="77777777" w:rsidR="00CA36F9" w:rsidRPr="00B010DC" w:rsidRDefault="00CA36F9" w:rsidP="00746F87">
      <w:pPr>
        <w:pStyle w:val="ListParagraph"/>
        <w:tabs>
          <w:tab w:val="left" w:pos="1560"/>
        </w:tabs>
        <w:ind w:right="351" w:firstLine="0"/>
        <w:rPr>
          <w:sz w:val="23"/>
          <w:szCs w:val="23"/>
        </w:rPr>
      </w:pPr>
    </w:p>
    <w:p w14:paraId="507D4FD7" w14:textId="23BE98AC" w:rsidR="00002AB0" w:rsidRPr="00B010DC" w:rsidRDefault="00002AB0" w:rsidP="00746F87">
      <w:pPr>
        <w:pStyle w:val="Default"/>
        <w:numPr>
          <w:ilvl w:val="0"/>
          <w:numId w:val="20"/>
        </w:numPr>
        <w:ind w:left="2160"/>
        <w:rPr>
          <w:sz w:val="23"/>
          <w:szCs w:val="23"/>
        </w:rPr>
      </w:pPr>
      <w:r w:rsidRPr="00B010DC">
        <w:rPr>
          <w:sz w:val="23"/>
          <w:szCs w:val="23"/>
        </w:rPr>
        <w:t xml:space="preserve">Each requested position must be central to the activities of our core mission with particular attention to research and innovation, student access and learning, and </w:t>
      </w:r>
      <w:r w:rsidR="007520C8">
        <w:rPr>
          <w:sz w:val="23"/>
          <w:szCs w:val="23"/>
        </w:rPr>
        <w:t>extension, outreach</w:t>
      </w:r>
      <w:r w:rsidR="00924AB1">
        <w:rPr>
          <w:sz w:val="23"/>
          <w:szCs w:val="23"/>
        </w:rPr>
        <w:t>,</w:t>
      </w:r>
      <w:r w:rsidR="007520C8">
        <w:rPr>
          <w:sz w:val="23"/>
          <w:szCs w:val="23"/>
        </w:rPr>
        <w:t xml:space="preserve"> and </w:t>
      </w:r>
      <w:r w:rsidRPr="00B010DC">
        <w:rPr>
          <w:sz w:val="23"/>
          <w:szCs w:val="23"/>
        </w:rPr>
        <w:t xml:space="preserve">public engagement locally and globally.  This includes hires that would enhance e-learning, blended learning, and online delivery of our programs; foster ongoing public engagement initiatives related to infectious diseases; and support essential functions for public safety, health care, and critical </w:t>
      </w:r>
      <w:r w:rsidRPr="00B010DC">
        <w:rPr>
          <w:sz w:val="23"/>
          <w:szCs w:val="23"/>
        </w:rPr>
        <w:lastRenderedPageBreak/>
        <w:t xml:space="preserve">campus infrastructure.  Hiring requests related to the research priorities identified in the strategic plan should be discussed in advance with the Office of the Provost.  </w:t>
      </w:r>
    </w:p>
    <w:p w14:paraId="2443AEED" w14:textId="4A2DE4D2" w:rsidR="00D52F2C" w:rsidRPr="00BF3CBB" w:rsidRDefault="00D52F2C" w:rsidP="00BF3CBB">
      <w:pPr>
        <w:pStyle w:val="ListParagraph"/>
        <w:tabs>
          <w:tab w:val="left" w:pos="1560"/>
        </w:tabs>
        <w:spacing w:before="54"/>
        <w:ind w:firstLine="0"/>
        <w:rPr>
          <w:sz w:val="23"/>
          <w:szCs w:val="23"/>
        </w:rPr>
      </w:pPr>
    </w:p>
    <w:p w14:paraId="4C582370" w14:textId="5DB020BB" w:rsidR="00BF3CBB" w:rsidRDefault="00BF3CBB" w:rsidP="00BF3CBB">
      <w:pPr>
        <w:pStyle w:val="ListParagraph"/>
        <w:numPr>
          <w:ilvl w:val="2"/>
          <w:numId w:val="3"/>
        </w:numPr>
        <w:tabs>
          <w:tab w:val="left" w:pos="1559"/>
          <w:tab w:val="left" w:pos="1560"/>
        </w:tabs>
        <w:ind w:left="1662" w:right="284"/>
        <w:jc w:val="left"/>
        <w:rPr>
          <w:sz w:val="23"/>
          <w:szCs w:val="23"/>
        </w:rPr>
      </w:pPr>
      <w:r w:rsidRPr="00BF3CBB">
        <w:rPr>
          <w:sz w:val="23"/>
          <w:szCs w:val="23"/>
        </w:rPr>
        <w:t>Are there vacancies in your unit and, if so, what are your plans for filling them</w:t>
      </w:r>
      <w:r>
        <w:rPr>
          <w:sz w:val="23"/>
          <w:szCs w:val="23"/>
        </w:rPr>
        <w:t>?</w:t>
      </w:r>
    </w:p>
    <w:p w14:paraId="6C546669" w14:textId="77777777" w:rsidR="00BF3CBB" w:rsidRPr="00BF3CBB" w:rsidRDefault="00BF3CBB" w:rsidP="00BF3CBB">
      <w:pPr>
        <w:pStyle w:val="ListParagraph"/>
        <w:rPr>
          <w:sz w:val="23"/>
          <w:szCs w:val="23"/>
        </w:rPr>
      </w:pPr>
    </w:p>
    <w:p w14:paraId="6A1947A7" w14:textId="272FCF0C" w:rsidR="00D52F2C" w:rsidRPr="00B010DC" w:rsidRDefault="00F63720" w:rsidP="00BF3CBB">
      <w:pPr>
        <w:pStyle w:val="ListParagraph"/>
        <w:numPr>
          <w:ilvl w:val="2"/>
          <w:numId w:val="3"/>
        </w:numPr>
        <w:tabs>
          <w:tab w:val="left" w:pos="1559"/>
          <w:tab w:val="left" w:pos="1560"/>
        </w:tabs>
        <w:ind w:left="1662" w:right="284"/>
        <w:jc w:val="left"/>
        <w:rPr>
          <w:sz w:val="23"/>
          <w:szCs w:val="23"/>
        </w:rPr>
      </w:pPr>
      <w:r w:rsidRPr="00B010DC">
        <w:rPr>
          <w:sz w:val="23"/>
          <w:szCs w:val="23"/>
        </w:rPr>
        <w:t>What are your policies and practices for dealing with positions that become vacant due</w:t>
      </w:r>
      <w:r w:rsidR="00361A4A">
        <w:rPr>
          <w:sz w:val="23"/>
          <w:szCs w:val="23"/>
        </w:rPr>
        <w:t xml:space="preserve"> </w:t>
      </w:r>
      <w:r w:rsidRPr="00B010DC">
        <w:rPr>
          <w:sz w:val="23"/>
          <w:szCs w:val="23"/>
        </w:rPr>
        <w:t>to resignations or retirements? Can they be strategically reallocated to other units or are they automatically</w:t>
      </w:r>
      <w:r w:rsidRPr="00607146">
        <w:rPr>
          <w:sz w:val="23"/>
          <w:szCs w:val="23"/>
        </w:rPr>
        <w:t xml:space="preserve"> </w:t>
      </w:r>
      <w:r w:rsidRPr="00B010DC">
        <w:rPr>
          <w:sz w:val="23"/>
          <w:szCs w:val="23"/>
        </w:rPr>
        <w:t>replaced?</w:t>
      </w:r>
    </w:p>
    <w:p w14:paraId="307A3A60" w14:textId="77777777" w:rsidR="00746F87" w:rsidRPr="00B010DC" w:rsidRDefault="00746F87" w:rsidP="00BF3CBB">
      <w:pPr>
        <w:pStyle w:val="ListParagraph"/>
        <w:ind w:left="1191"/>
        <w:rPr>
          <w:sz w:val="23"/>
          <w:szCs w:val="23"/>
        </w:rPr>
      </w:pPr>
    </w:p>
    <w:p w14:paraId="26373F0A" w14:textId="5206C637" w:rsidR="00746F87" w:rsidRPr="00B010DC" w:rsidRDefault="00746F87" w:rsidP="00BF3CBB">
      <w:pPr>
        <w:pStyle w:val="ListParagraph"/>
        <w:numPr>
          <w:ilvl w:val="2"/>
          <w:numId w:val="3"/>
        </w:numPr>
        <w:tabs>
          <w:tab w:val="left" w:pos="1559"/>
          <w:tab w:val="left" w:pos="1560"/>
        </w:tabs>
        <w:ind w:left="1662" w:right="284"/>
        <w:jc w:val="left"/>
        <w:rPr>
          <w:sz w:val="23"/>
          <w:szCs w:val="23"/>
        </w:rPr>
      </w:pPr>
      <w:r w:rsidRPr="00B010DC">
        <w:rPr>
          <w:sz w:val="23"/>
          <w:szCs w:val="23"/>
        </w:rPr>
        <w:t>Are there any personnel policies, requirements, market forces, etc., that impact the flexibility of your unit’s workforce?</w:t>
      </w:r>
    </w:p>
    <w:p w14:paraId="66DEC86D" w14:textId="69FA4AD2" w:rsidR="00D52F2C" w:rsidRDefault="00D52F2C" w:rsidP="00746F87">
      <w:pPr>
        <w:pStyle w:val="BodyText"/>
        <w:ind w:left="471"/>
      </w:pPr>
    </w:p>
    <w:p w14:paraId="24FE755D" w14:textId="77777777" w:rsidR="005C5B3F" w:rsidRDefault="00FB2DEA" w:rsidP="005C5B3F">
      <w:pPr>
        <w:pStyle w:val="ListParagraph"/>
        <w:numPr>
          <w:ilvl w:val="0"/>
          <w:numId w:val="3"/>
        </w:numPr>
        <w:tabs>
          <w:tab w:val="left" w:pos="1559"/>
          <w:tab w:val="left" w:pos="1560"/>
        </w:tabs>
        <w:spacing w:line="242" w:lineRule="auto"/>
        <w:ind w:right="216"/>
        <w:rPr>
          <w:sz w:val="23"/>
          <w:szCs w:val="23"/>
        </w:rPr>
      </w:pPr>
      <w:r w:rsidRPr="00B010DC">
        <w:rPr>
          <w:b/>
          <w:bCs/>
          <w:sz w:val="23"/>
          <w:szCs w:val="23"/>
          <w:u w:val="single"/>
        </w:rPr>
        <w:t>Supplementary Information</w:t>
      </w:r>
      <w:r w:rsidRPr="00B010DC">
        <w:rPr>
          <w:sz w:val="23"/>
          <w:szCs w:val="23"/>
        </w:rPr>
        <w:t xml:space="preserve">:  </w:t>
      </w:r>
      <w:bookmarkStart w:id="12" w:name="_Hlk88116609"/>
      <w:bookmarkStart w:id="13" w:name="_Hlk115102770"/>
      <w:r w:rsidRPr="00B010DC">
        <w:rPr>
          <w:sz w:val="23"/>
          <w:szCs w:val="23"/>
        </w:rPr>
        <w:t xml:space="preserve">Please use this section to respond to any explicit requests for additional information that you might have received from the Provost’s Office of Budget and Resource Planning and/or to provide information related to the status of prior year </w:t>
      </w:r>
      <w:r w:rsidRPr="00B010DC">
        <w:rPr>
          <w:sz w:val="23"/>
          <w:szCs w:val="23"/>
          <w:u w:val="single"/>
        </w:rPr>
        <w:t>approved</w:t>
      </w:r>
      <w:r w:rsidRPr="00B010DC">
        <w:rPr>
          <w:sz w:val="23"/>
          <w:szCs w:val="23"/>
        </w:rPr>
        <w:t xml:space="preserve"> funding requests, including the extent to which they have been implemented or deferred</w:t>
      </w:r>
      <w:bookmarkStart w:id="14" w:name="_Hlk115102793"/>
      <w:r w:rsidRPr="00B010DC">
        <w:rPr>
          <w:sz w:val="23"/>
          <w:szCs w:val="23"/>
        </w:rPr>
        <w:t>.</w:t>
      </w:r>
    </w:p>
    <w:p w14:paraId="5FC65D91" w14:textId="580077BD" w:rsidR="005C5B3F" w:rsidRDefault="00FB2DEA" w:rsidP="005C5B3F">
      <w:pPr>
        <w:pStyle w:val="ListParagraph"/>
        <w:tabs>
          <w:tab w:val="left" w:pos="1559"/>
          <w:tab w:val="left" w:pos="1560"/>
        </w:tabs>
        <w:spacing w:line="242" w:lineRule="auto"/>
        <w:ind w:left="840" w:right="216" w:firstLine="0"/>
        <w:rPr>
          <w:sz w:val="23"/>
          <w:szCs w:val="23"/>
        </w:rPr>
      </w:pPr>
      <w:r w:rsidRPr="00B010DC">
        <w:rPr>
          <w:sz w:val="23"/>
          <w:szCs w:val="23"/>
        </w:rPr>
        <w:t xml:space="preserve">  </w:t>
      </w:r>
      <w:bookmarkEnd w:id="12"/>
      <w:r w:rsidR="00C723B4">
        <w:rPr>
          <w:sz w:val="23"/>
          <w:szCs w:val="23"/>
        </w:rPr>
        <w:t xml:space="preserve"> </w:t>
      </w:r>
      <w:bookmarkEnd w:id="13"/>
      <w:bookmarkEnd w:id="14"/>
    </w:p>
    <w:p w14:paraId="7071D403" w14:textId="6480D37E" w:rsidR="005C5B3F" w:rsidRDefault="005C5B3F" w:rsidP="005C5B3F">
      <w:pPr>
        <w:pStyle w:val="ListParagraph"/>
        <w:numPr>
          <w:ilvl w:val="0"/>
          <w:numId w:val="3"/>
        </w:numPr>
        <w:rPr>
          <w:sz w:val="23"/>
          <w:szCs w:val="23"/>
        </w:rPr>
      </w:pPr>
      <w:r w:rsidRPr="005C5B3F">
        <w:rPr>
          <w:b/>
          <w:sz w:val="23"/>
          <w:szCs w:val="23"/>
          <w:u w:val="single"/>
        </w:rPr>
        <w:t>Space Planning</w:t>
      </w:r>
      <w:r w:rsidRPr="005C5B3F">
        <w:rPr>
          <w:sz w:val="23"/>
          <w:szCs w:val="23"/>
        </w:rPr>
        <w:t xml:space="preserve">: Facility costs have a significant impact on the financial health of the University. The </w:t>
      </w:r>
      <w:proofErr w:type="spellStart"/>
      <w:r w:rsidRPr="005C5B3F">
        <w:rPr>
          <w:sz w:val="23"/>
          <w:szCs w:val="23"/>
        </w:rPr>
        <w:t>iCAP</w:t>
      </w:r>
      <w:proofErr w:type="spellEnd"/>
      <w:r w:rsidRPr="005C5B3F">
        <w:rPr>
          <w:sz w:val="23"/>
          <w:szCs w:val="23"/>
        </w:rPr>
        <w:t xml:space="preserve"> 2020 objective 2.2.1 is to </w:t>
      </w:r>
      <w:r w:rsidR="001343C8">
        <w:rPr>
          <w:sz w:val="23"/>
          <w:szCs w:val="23"/>
        </w:rPr>
        <w:t>i</w:t>
      </w:r>
      <w:r w:rsidRPr="005C5B3F">
        <w:rPr>
          <w:sz w:val="23"/>
          <w:szCs w:val="23"/>
        </w:rPr>
        <w:t xml:space="preserve">mprove efficiency of space use by minimizing the square footage per person.  Please describe how your </w:t>
      </w:r>
      <w:r>
        <w:rPr>
          <w:sz w:val="23"/>
          <w:szCs w:val="23"/>
        </w:rPr>
        <w:t>unit</w:t>
      </w:r>
      <w:r w:rsidRPr="005C5B3F">
        <w:rPr>
          <w:sz w:val="23"/>
          <w:szCs w:val="23"/>
        </w:rPr>
        <w:t xml:space="preserve"> is </w:t>
      </w:r>
      <w:r w:rsidR="00E74CDC">
        <w:rPr>
          <w:sz w:val="23"/>
          <w:szCs w:val="23"/>
        </w:rPr>
        <w:t xml:space="preserve">evaluating </w:t>
      </w:r>
      <w:r w:rsidRPr="005C5B3F">
        <w:rPr>
          <w:sz w:val="23"/>
          <w:szCs w:val="23"/>
        </w:rPr>
        <w:t xml:space="preserve">space usage, </w:t>
      </w:r>
      <w:r w:rsidR="00E74CDC">
        <w:rPr>
          <w:sz w:val="23"/>
          <w:szCs w:val="23"/>
        </w:rPr>
        <w:t xml:space="preserve">identifying </w:t>
      </w:r>
      <w:r w:rsidRPr="005C5B3F">
        <w:rPr>
          <w:sz w:val="23"/>
          <w:szCs w:val="23"/>
        </w:rPr>
        <w:t>future space needs and plans</w:t>
      </w:r>
      <w:r w:rsidR="001343C8">
        <w:rPr>
          <w:sz w:val="23"/>
          <w:szCs w:val="23"/>
        </w:rPr>
        <w:t>,</w:t>
      </w:r>
      <w:r w:rsidRPr="005C5B3F">
        <w:rPr>
          <w:sz w:val="23"/>
          <w:szCs w:val="23"/>
        </w:rPr>
        <w:t xml:space="preserve"> or </w:t>
      </w:r>
      <w:r w:rsidR="00E74CDC">
        <w:rPr>
          <w:sz w:val="23"/>
          <w:szCs w:val="23"/>
        </w:rPr>
        <w:t xml:space="preserve">taking </w:t>
      </w:r>
      <w:r w:rsidRPr="005C5B3F">
        <w:rPr>
          <w:sz w:val="23"/>
          <w:szCs w:val="23"/>
        </w:rPr>
        <w:t>action to economize workspace</w:t>
      </w:r>
      <w:r w:rsidR="00F82923">
        <w:rPr>
          <w:sz w:val="23"/>
          <w:szCs w:val="23"/>
        </w:rPr>
        <w:t xml:space="preserve">.  Please remark on the impact of </w:t>
      </w:r>
      <w:r w:rsidRPr="005C5B3F">
        <w:rPr>
          <w:sz w:val="23"/>
          <w:szCs w:val="23"/>
        </w:rPr>
        <w:t xml:space="preserve">remote and hybrid work schedules.  Discuss, if applicable, how any space challenges faced by your unit tie in with the University’s Net Zero Growth policy. </w:t>
      </w:r>
    </w:p>
    <w:p w14:paraId="2B926317" w14:textId="77777777" w:rsidR="00311574" w:rsidRPr="00311574" w:rsidRDefault="00311574" w:rsidP="00311574">
      <w:pPr>
        <w:pStyle w:val="ListParagraph"/>
        <w:rPr>
          <w:sz w:val="23"/>
          <w:szCs w:val="23"/>
        </w:rPr>
      </w:pPr>
    </w:p>
    <w:p w14:paraId="4304D5FF" w14:textId="77777777" w:rsidR="00311574" w:rsidRPr="005C5B3F" w:rsidRDefault="00311574" w:rsidP="00311574">
      <w:pPr>
        <w:pStyle w:val="ListParagraph"/>
        <w:ind w:left="840" w:firstLine="0"/>
        <w:rPr>
          <w:sz w:val="23"/>
          <w:szCs w:val="23"/>
        </w:rPr>
      </w:pPr>
    </w:p>
    <w:p w14:paraId="5E01163E" w14:textId="77777777" w:rsidR="00D52F2C" w:rsidRPr="00B010DC" w:rsidRDefault="00F63720">
      <w:pPr>
        <w:pStyle w:val="Heading1"/>
        <w:ind w:left="120"/>
      </w:pPr>
      <w:r w:rsidRPr="00B010DC">
        <w:t>Budget Report: Metrics</w:t>
      </w:r>
    </w:p>
    <w:p w14:paraId="0CDE99FB" w14:textId="4437DC9E" w:rsidR="003D16F4" w:rsidRPr="00B010DC" w:rsidRDefault="005B7C17" w:rsidP="003D16F4">
      <w:pPr>
        <w:pStyle w:val="BodyText"/>
        <w:ind w:left="120" w:right="188"/>
        <w:rPr>
          <w:u w:val="single"/>
        </w:rPr>
      </w:pPr>
      <w:r w:rsidRPr="00882490">
        <w:t>A separate communication will be sent to your</w:t>
      </w:r>
      <w:r>
        <w:t xml:space="preserve"> </w:t>
      </w:r>
      <w:r w:rsidRPr="00882490">
        <w:t xml:space="preserve">budget officer providing details related to accessing the data sources referenced below. </w:t>
      </w:r>
      <w:r w:rsidR="00F63720" w:rsidRPr="00B010DC">
        <w:t xml:space="preserve">The metrics are obtained from common data sources, including the Campus Profile, and other standard financial reports. </w:t>
      </w:r>
      <w:r>
        <w:t xml:space="preserve">We will review </w:t>
      </w:r>
      <w:r w:rsidR="00F63720" w:rsidRPr="00B010DC">
        <w:t>these metrics, along with standard accounting information, in conjunction with your report</w:t>
      </w:r>
      <w:r w:rsidR="003D16F4" w:rsidRPr="00B010DC">
        <w:t>.</w:t>
      </w:r>
    </w:p>
    <w:p w14:paraId="472D6861" w14:textId="77777777" w:rsidR="003D16F4" w:rsidRPr="00B010DC" w:rsidRDefault="003D16F4">
      <w:pPr>
        <w:pStyle w:val="BodyText"/>
        <w:ind w:left="480"/>
        <w:rPr>
          <w:u w:val="single"/>
        </w:rPr>
      </w:pPr>
    </w:p>
    <w:p w14:paraId="1B0ECF26" w14:textId="36DE9354" w:rsidR="00D52F2C" w:rsidRPr="00B010DC" w:rsidRDefault="00F63720">
      <w:pPr>
        <w:pStyle w:val="BodyText"/>
        <w:ind w:left="480"/>
      </w:pPr>
      <w:r w:rsidRPr="00B010DC">
        <w:rPr>
          <w:u w:val="single"/>
        </w:rPr>
        <w:t>Financial Metrics</w:t>
      </w:r>
      <w:r w:rsidR="005C5B3F">
        <w:rPr>
          <w:u w:val="single"/>
        </w:rPr>
        <w:t xml:space="preserve"> </w:t>
      </w:r>
      <w:hyperlink r:id="rId10" w:history="1">
        <w:r w:rsidR="005C5B3F" w:rsidRPr="005C5B3F">
          <w:rPr>
            <w:rStyle w:val="Hyperlink"/>
          </w:rPr>
          <w:t>https://go.illinois.edu/Financial_Metrics</w:t>
        </w:r>
      </w:hyperlink>
    </w:p>
    <w:p w14:paraId="0C253F9C" w14:textId="64AF1803" w:rsidR="00D52F2C" w:rsidRPr="00B010DC" w:rsidRDefault="00F63720" w:rsidP="00E873CC">
      <w:pPr>
        <w:pStyle w:val="BodyText"/>
        <w:spacing w:before="62"/>
        <w:ind w:left="480"/>
      </w:pPr>
      <w:r w:rsidRPr="00B010DC">
        <w:t>This table provides five years of data for the following items:</w:t>
      </w:r>
    </w:p>
    <w:p w14:paraId="0C05F5CD" w14:textId="0D1014C3" w:rsidR="00D52F2C" w:rsidRPr="00B010DC" w:rsidRDefault="00F63720">
      <w:pPr>
        <w:pStyle w:val="ListParagraph"/>
        <w:numPr>
          <w:ilvl w:val="0"/>
          <w:numId w:val="1"/>
        </w:numPr>
        <w:tabs>
          <w:tab w:val="left" w:pos="1199"/>
          <w:tab w:val="left" w:pos="1200"/>
        </w:tabs>
        <w:spacing w:before="100"/>
        <w:ind w:hanging="359"/>
        <w:rPr>
          <w:sz w:val="23"/>
          <w:szCs w:val="23"/>
        </w:rPr>
      </w:pPr>
      <w:r w:rsidRPr="00B010DC">
        <w:rPr>
          <w:sz w:val="23"/>
          <w:szCs w:val="23"/>
        </w:rPr>
        <w:t>Budget (state</w:t>
      </w:r>
      <w:r w:rsidR="005B7C17">
        <w:rPr>
          <w:sz w:val="23"/>
          <w:szCs w:val="23"/>
        </w:rPr>
        <w:t>/</w:t>
      </w:r>
      <w:r w:rsidRPr="00B010DC">
        <w:rPr>
          <w:sz w:val="23"/>
          <w:szCs w:val="23"/>
        </w:rPr>
        <w:t>tuition and</w:t>
      </w:r>
      <w:r w:rsidRPr="00B010DC">
        <w:rPr>
          <w:spacing w:val="-4"/>
          <w:sz w:val="23"/>
          <w:szCs w:val="23"/>
        </w:rPr>
        <w:t xml:space="preserve"> </w:t>
      </w:r>
      <w:r w:rsidR="008D5BC2" w:rsidRPr="00B010DC">
        <w:rPr>
          <w:spacing w:val="-4"/>
          <w:sz w:val="23"/>
          <w:szCs w:val="23"/>
        </w:rPr>
        <w:t>Institutional funds</w:t>
      </w:r>
      <w:r w:rsidRPr="00B010DC">
        <w:rPr>
          <w:sz w:val="23"/>
          <w:szCs w:val="23"/>
        </w:rPr>
        <w:t>)</w:t>
      </w:r>
    </w:p>
    <w:p w14:paraId="5BB380CE" w14:textId="77777777" w:rsidR="00D52F2C" w:rsidRPr="00B010DC" w:rsidRDefault="00F63720">
      <w:pPr>
        <w:pStyle w:val="ListParagraph"/>
        <w:numPr>
          <w:ilvl w:val="0"/>
          <w:numId w:val="1"/>
        </w:numPr>
        <w:tabs>
          <w:tab w:val="left" w:pos="1199"/>
          <w:tab w:val="left" w:pos="1200"/>
        </w:tabs>
        <w:rPr>
          <w:sz w:val="23"/>
          <w:szCs w:val="23"/>
        </w:rPr>
      </w:pPr>
      <w:r w:rsidRPr="00B010DC">
        <w:rPr>
          <w:sz w:val="23"/>
          <w:szCs w:val="23"/>
        </w:rPr>
        <w:t>Non-state funds (grants, gifts,</w:t>
      </w:r>
      <w:r w:rsidRPr="00B010DC">
        <w:rPr>
          <w:spacing w:val="-7"/>
          <w:sz w:val="23"/>
          <w:szCs w:val="23"/>
        </w:rPr>
        <w:t xml:space="preserve"> </w:t>
      </w:r>
      <w:r w:rsidRPr="00B010DC">
        <w:rPr>
          <w:sz w:val="23"/>
          <w:szCs w:val="23"/>
        </w:rPr>
        <w:t>self-supporting)</w:t>
      </w:r>
    </w:p>
    <w:p w14:paraId="106135AE" w14:textId="77777777" w:rsidR="00D52F2C" w:rsidRPr="00B010DC" w:rsidRDefault="00F63720">
      <w:pPr>
        <w:pStyle w:val="ListParagraph"/>
        <w:numPr>
          <w:ilvl w:val="0"/>
          <w:numId w:val="1"/>
        </w:numPr>
        <w:tabs>
          <w:tab w:val="left" w:pos="1199"/>
          <w:tab w:val="left" w:pos="1200"/>
        </w:tabs>
        <w:rPr>
          <w:sz w:val="23"/>
          <w:szCs w:val="23"/>
        </w:rPr>
      </w:pPr>
      <w:r w:rsidRPr="00B010DC">
        <w:rPr>
          <w:sz w:val="23"/>
          <w:szCs w:val="23"/>
        </w:rPr>
        <w:t>Carryover</w:t>
      </w:r>
      <w:r w:rsidRPr="00B010DC">
        <w:rPr>
          <w:spacing w:val="-2"/>
          <w:sz w:val="23"/>
          <w:szCs w:val="23"/>
        </w:rPr>
        <w:t xml:space="preserve"> </w:t>
      </w:r>
      <w:r w:rsidRPr="00B010DC">
        <w:rPr>
          <w:sz w:val="23"/>
          <w:szCs w:val="23"/>
        </w:rPr>
        <w:t>balances</w:t>
      </w:r>
    </w:p>
    <w:p w14:paraId="7C551BB0" w14:textId="77777777" w:rsidR="00D52F2C" w:rsidRPr="00B010DC" w:rsidRDefault="00F63720">
      <w:pPr>
        <w:pStyle w:val="ListParagraph"/>
        <w:numPr>
          <w:ilvl w:val="0"/>
          <w:numId w:val="1"/>
        </w:numPr>
        <w:tabs>
          <w:tab w:val="left" w:pos="1199"/>
          <w:tab w:val="left" w:pos="1200"/>
        </w:tabs>
        <w:rPr>
          <w:sz w:val="23"/>
          <w:szCs w:val="23"/>
        </w:rPr>
      </w:pPr>
      <w:r w:rsidRPr="00B010DC">
        <w:rPr>
          <w:sz w:val="23"/>
          <w:szCs w:val="23"/>
        </w:rPr>
        <w:t>Deficit</w:t>
      </w:r>
      <w:r w:rsidRPr="00B010DC">
        <w:rPr>
          <w:spacing w:val="-4"/>
          <w:sz w:val="23"/>
          <w:szCs w:val="23"/>
        </w:rPr>
        <w:t xml:space="preserve"> </w:t>
      </w:r>
      <w:r w:rsidRPr="00B010DC">
        <w:rPr>
          <w:sz w:val="23"/>
          <w:szCs w:val="23"/>
        </w:rPr>
        <w:t>balances</w:t>
      </w:r>
    </w:p>
    <w:p w14:paraId="68143A14" w14:textId="77777777" w:rsidR="00D52F2C" w:rsidRPr="00B010DC" w:rsidRDefault="00F63720">
      <w:pPr>
        <w:pStyle w:val="ListParagraph"/>
        <w:numPr>
          <w:ilvl w:val="0"/>
          <w:numId w:val="1"/>
        </w:numPr>
        <w:tabs>
          <w:tab w:val="left" w:pos="1198"/>
          <w:tab w:val="left" w:pos="1199"/>
        </w:tabs>
        <w:ind w:left="1198" w:hanging="359"/>
        <w:rPr>
          <w:sz w:val="23"/>
          <w:szCs w:val="23"/>
        </w:rPr>
      </w:pPr>
      <w:r w:rsidRPr="00B010DC">
        <w:rPr>
          <w:sz w:val="23"/>
          <w:szCs w:val="23"/>
        </w:rPr>
        <w:t>Staffing</w:t>
      </w:r>
      <w:r w:rsidRPr="00B010DC">
        <w:rPr>
          <w:spacing w:val="-6"/>
          <w:sz w:val="23"/>
          <w:szCs w:val="23"/>
        </w:rPr>
        <w:t xml:space="preserve"> </w:t>
      </w:r>
      <w:r w:rsidRPr="00B010DC">
        <w:rPr>
          <w:sz w:val="23"/>
          <w:szCs w:val="23"/>
        </w:rPr>
        <w:t>trends</w:t>
      </w:r>
    </w:p>
    <w:p w14:paraId="6B04F6F1" w14:textId="77777777" w:rsidR="00D52F2C" w:rsidRPr="00B010DC" w:rsidRDefault="00D52F2C">
      <w:pPr>
        <w:pStyle w:val="BodyText"/>
        <w:spacing w:before="6"/>
      </w:pPr>
    </w:p>
    <w:p w14:paraId="3882680C" w14:textId="52C46377" w:rsidR="00D52F2C" w:rsidRPr="00B010DC" w:rsidRDefault="00F63720">
      <w:pPr>
        <w:pStyle w:val="Heading1"/>
        <w:spacing w:line="280" w:lineRule="exact"/>
      </w:pPr>
      <w:r w:rsidRPr="00B010DC">
        <w:t>Submission Deadline</w:t>
      </w:r>
      <w:r w:rsidR="008D5BC2" w:rsidRPr="00B010DC">
        <w:t>s</w:t>
      </w:r>
    </w:p>
    <w:p w14:paraId="39FB1D97" w14:textId="5C0D29E9" w:rsidR="00EB2705" w:rsidRPr="00EB3361" w:rsidRDefault="00EB2705" w:rsidP="00EB3361">
      <w:pPr>
        <w:pStyle w:val="ListParagraph"/>
        <w:numPr>
          <w:ilvl w:val="0"/>
          <w:numId w:val="23"/>
        </w:numPr>
        <w:rPr>
          <w:b/>
          <w:bCs/>
          <w:sz w:val="23"/>
          <w:szCs w:val="23"/>
        </w:rPr>
      </w:pPr>
      <w:r w:rsidRPr="00EB3361">
        <w:rPr>
          <w:sz w:val="23"/>
          <w:szCs w:val="23"/>
        </w:rPr>
        <w:t xml:space="preserve">Please submit your draft 3-year budget-planning template to </w:t>
      </w:r>
      <w:hyperlink r:id="rId11" w:history="1">
        <w:r w:rsidRPr="00EB3361">
          <w:rPr>
            <w:rStyle w:val="Hyperlink"/>
            <w:sz w:val="23"/>
            <w:szCs w:val="23"/>
          </w:rPr>
          <w:t>provostbudget@illinois.edu</w:t>
        </w:r>
      </w:hyperlink>
      <w:r w:rsidRPr="00EB3361">
        <w:rPr>
          <w:sz w:val="23"/>
          <w:szCs w:val="23"/>
        </w:rPr>
        <w:t xml:space="preserve"> by </w:t>
      </w:r>
      <w:r w:rsidR="003D16F4" w:rsidRPr="00EB3361">
        <w:rPr>
          <w:b/>
          <w:bCs/>
          <w:sz w:val="23"/>
          <w:szCs w:val="23"/>
        </w:rPr>
        <w:t xml:space="preserve">Friday, </w:t>
      </w:r>
      <w:r w:rsidR="00F82923" w:rsidRPr="00EB3361">
        <w:rPr>
          <w:b/>
          <w:bCs/>
          <w:sz w:val="23"/>
          <w:szCs w:val="23"/>
        </w:rPr>
        <w:t>January 5, 2024</w:t>
      </w:r>
      <w:r w:rsidRPr="00EB3361">
        <w:rPr>
          <w:b/>
          <w:sz w:val="23"/>
          <w:szCs w:val="23"/>
        </w:rPr>
        <w:t>.</w:t>
      </w:r>
    </w:p>
    <w:p w14:paraId="0A150932" w14:textId="014BD175" w:rsidR="00D52F2C" w:rsidRPr="00B010DC" w:rsidRDefault="00F63720" w:rsidP="00EB3361">
      <w:pPr>
        <w:pStyle w:val="ListParagraph"/>
        <w:numPr>
          <w:ilvl w:val="0"/>
          <w:numId w:val="23"/>
        </w:numPr>
        <w:spacing w:line="280" w:lineRule="exact"/>
      </w:pPr>
      <w:r w:rsidRPr="00EB3361">
        <w:rPr>
          <w:sz w:val="23"/>
          <w:szCs w:val="23"/>
        </w:rPr>
        <w:t xml:space="preserve">Please submit your report </w:t>
      </w:r>
      <w:r w:rsidR="00047BBB" w:rsidRPr="00EB3361">
        <w:rPr>
          <w:sz w:val="23"/>
          <w:szCs w:val="23"/>
        </w:rPr>
        <w:t xml:space="preserve">and </w:t>
      </w:r>
      <w:r w:rsidR="00EE420C" w:rsidRPr="00EB3361">
        <w:rPr>
          <w:sz w:val="23"/>
          <w:szCs w:val="23"/>
        </w:rPr>
        <w:t xml:space="preserve">final </w:t>
      </w:r>
      <w:r w:rsidR="00047BBB" w:rsidRPr="00EB3361">
        <w:rPr>
          <w:sz w:val="23"/>
          <w:szCs w:val="23"/>
        </w:rPr>
        <w:t xml:space="preserve">budget planning template </w:t>
      </w:r>
      <w:r w:rsidRPr="00EB3361">
        <w:rPr>
          <w:sz w:val="23"/>
          <w:szCs w:val="23"/>
        </w:rPr>
        <w:t xml:space="preserve">to </w:t>
      </w:r>
      <w:hyperlink r:id="rId12">
        <w:r w:rsidRPr="00EB3361">
          <w:rPr>
            <w:color w:val="0000FF"/>
            <w:sz w:val="23"/>
            <w:szCs w:val="23"/>
            <w:u w:val="single" w:color="0000FF"/>
          </w:rPr>
          <w:t>provostbudget@illinois.edu</w:t>
        </w:r>
        <w:r w:rsidRPr="00EB3361">
          <w:rPr>
            <w:color w:val="0000FF"/>
            <w:sz w:val="23"/>
            <w:szCs w:val="23"/>
          </w:rPr>
          <w:t xml:space="preserve"> </w:t>
        </w:r>
      </w:hyperlink>
      <w:bookmarkStart w:id="15" w:name="_Hlk151023456"/>
      <w:r w:rsidRPr="00EB3361">
        <w:rPr>
          <w:sz w:val="23"/>
          <w:szCs w:val="23"/>
        </w:rPr>
        <w:t xml:space="preserve">by </w:t>
      </w:r>
      <w:r w:rsidR="00F82923" w:rsidRPr="00EB3361">
        <w:rPr>
          <w:b/>
          <w:sz w:val="23"/>
          <w:szCs w:val="23"/>
        </w:rPr>
        <w:t>Friday</w:t>
      </w:r>
      <w:r w:rsidR="00ED004C" w:rsidRPr="00EB3361">
        <w:rPr>
          <w:b/>
          <w:sz w:val="23"/>
          <w:szCs w:val="23"/>
        </w:rPr>
        <w:t xml:space="preserve">, </w:t>
      </w:r>
      <w:r w:rsidR="00F82923" w:rsidRPr="00EB3361">
        <w:rPr>
          <w:b/>
          <w:sz w:val="23"/>
          <w:szCs w:val="23"/>
        </w:rPr>
        <w:t xml:space="preserve">February 2, </w:t>
      </w:r>
      <w:r w:rsidR="00ED004C" w:rsidRPr="00EB3361">
        <w:rPr>
          <w:b/>
          <w:sz w:val="23"/>
          <w:szCs w:val="23"/>
        </w:rPr>
        <w:t>202</w:t>
      </w:r>
      <w:r w:rsidR="005C5B3F" w:rsidRPr="00EB3361">
        <w:rPr>
          <w:b/>
          <w:sz w:val="23"/>
          <w:szCs w:val="23"/>
        </w:rPr>
        <w:t>4</w:t>
      </w:r>
      <w:r w:rsidR="00ED004C" w:rsidRPr="00EB3361">
        <w:rPr>
          <w:b/>
          <w:sz w:val="23"/>
          <w:szCs w:val="23"/>
        </w:rPr>
        <w:t>.</w:t>
      </w:r>
      <w:bookmarkEnd w:id="15"/>
      <w:r w:rsidRPr="00B010DC">
        <w:t>Page Limit</w:t>
      </w:r>
    </w:p>
    <w:p w14:paraId="1AB65A12" w14:textId="39546793" w:rsidR="00D52F2C" w:rsidRPr="00EB3361" w:rsidRDefault="00F63720" w:rsidP="00EB3361">
      <w:pPr>
        <w:pStyle w:val="ListParagraph"/>
        <w:numPr>
          <w:ilvl w:val="0"/>
          <w:numId w:val="23"/>
        </w:numPr>
        <w:rPr>
          <w:b/>
          <w:i/>
          <w:sz w:val="23"/>
          <w:szCs w:val="23"/>
        </w:rPr>
      </w:pPr>
      <w:r w:rsidRPr="00EB3361">
        <w:rPr>
          <w:sz w:val="23"/>
          <w:szCs w:val="23"/>
        </w:rPr>
        <w:t xml:space="preserve">Your narrative should be </w:t>
      </w:r>
      <w:r w:rsidRPr="00EB3361">
        <w:rPr>
          <w:b/>
          <w:i/>
          <w:sz w:val="23"/>
          <w:szCs w:val="23"/>
        </w:rPr>
        <w:t>no more than ten pages long.</w:t>
      </w:r>
    </w:p>
    <w:sectPr w:rsidR="00D52F2C" w:rsidRPr="00EB3361" w:rsidSect="00EA6506">
      <w:headerReference w:type="default" r:id="rId13"/>
      <w:pgSz w:w="12240" w:h="15840"/>
      <w:pgMar w:top="1440" w:right="1080" w:bottom="1440" w:left="1080" w:header="74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8A88" w14:textId="77777777" w:rsidR="000142C5" w:rsidRDefault="000142C5">
      <w:r>
        <w:separator/>
      </w:r>
    </w:p>
  </w:endnote>
  <w:endnote w:type="continuationSeparator" w:id="0">
    <w:p w14:paraId="1D87AC35" w14:textId="77777777" w:rsidR="000142C5" w:rsidRDefault="000142C5">
      <w:r>
        <w:continuationSeparator/>
      </w:r>
    </w:p>
  </w:endnote>
  <w:endnote w:type="continuationNotice" w:id="1">
    <w:p w14:paraId="4C4E7D90" w14:textId="77777777" w:rsidR="000142C5" w:rsidRDefault="0001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C18B" w14:textId="77777777" w:rsidR="000142C5" w:rsidRDefault="000142C5">
      <w:r>
        <w:separator/>
      </w:r>
    </w:p>
  </w:footnote>
  <w:footnote w:type="continuationSeparator" w:id="0">
    <w:p w14:paraId="767FC5D1" w14:textId="77777777" w:rsidR="000142C5" w:rsidRDefault="000142C5">
      <w:r>
        <w:continuationSeparator/>
      </w:r>
    </w:p>
  </w:footnote>
  <w:footnote w:type="continuationNotice" w:id="1">
    <w:p w14:paraId="4048D4B7" w14:textId="77777777" w:rsidR="000142C5" w:rsidRDefault="00014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9F85" w14:textId="0A541262" w:rsidR="00D52F2C" w:rsidRDefault="00F63720">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77EDA1B8" wp14:editId="3F1F7789">
              <wp:simplePos x="0" y="0"/>
              <wp:positionH relativeFrom="page">
                <wp:posOffset>898496</wp:posOffset>
              </wp:positionH>
              <wp:positionV relativeFrom="page">
                <wp:posOffset>469127</wp:posOffset>
              </wp:positionV>
              <wp:extent cx="3673503" cy="280035"/>
              <wp:effectExtent l="0" t="0" r="317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503"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541C" w14:textId="705FD137" w:rsidR="00D52F2C" w:rsidRDefault="00057AC5">
                          <w:pPr>
                            <w:spacing w:line="203" w:lineRule="exact"/>
                            <w:ind w:left="20"/>
                            <w:rPr>
                              <w:sz w:val="18"/>
                            </w:rPr>
                          </w:pPr>
                          <w:r>
                            <w:rPr>
                              <w:sz w:val="18"/>
                            </w:rPr>
                            <w:t xml:space="preserve">Centrally-Budgeted </w:t>
                          </w:r>
                          <w:r w:rsidR="00477BFF">
                            <w:rPr>
                              <w:sz w:val="18"/>
                            </w:rPr>
                            <w:t xml:space="preserve">Academic </w:t>
                          </w:r>
                          <w:r>
                            <w:rPr>
                              <w:sz w:val="18"/>
                            </w:rPr>
                            <w:t xml:space="preserve">Unit </w:t>
                          </w:r>
                          <w:r w:rsidR="00F63720">
                            <w:rPr>
                              <w:sz w:val="18"/>
                            </w:rPr>
                            <w:t xml:space="preserve">Budget Report Guidance for </w:t>
                          </w:r>
                          <w:r w:rsidR="00D33D2F">
                            <w:rPr>
                              <w:sz w:val="18"/>
                            </w:rPr>
                            <w:t>FY25</w:t>
                          </w:r>
                        </w:p>
                        <w:p w14:paraId="00B29183" w14:textId="77777777" w:rsidR="00D52F2C" w:rsidRDefault="00F63720">
                          <w:pPr>
                            <w:spacing w:before="1"/>
                            <w:ind w:left="20"/>
                            <w:rPr>
                              <w:sz w:val="18"/>
                            </w:rPr>
                          </w:pPr>
                          <w:r>
                            <w:rPr>
                              <w:sz w:val="18"/>
                            </w:rPr>
                            <w:t xml:space="preserve">Page </w:t>
                          </w:r>
                          <w:r>
                            <w:fldChar w:fldCharType="begin"/>
                          </w:r>
                          <w:r>
                            <w:rPr>
                              <w:sz w:val="18"/>
                            </w:rPr>
                            <w:instrText xml:space="preserve"> PAGE </w:instrText>
                          </w:r>
                          <w:r>
                            <w:fldChar w:fldCharType="separate"/>
                          </w:r>
                          <w:r w:rsidR="009F678A">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DA1B8" id="_x0000_t202" coordsize="21600,21600" o:spt="202" path="m,l,21600r21600,l21600,xe">
              <v:stroke joinstyle="miter"/>
              <v:path gradientshapeok="t" o:connecttype="rect"/>
            </v:shapetype>
            <v:shape id="Text Box 1" o:spid="_x0000_s1026" type="#_x0000_t202" style="position:absolute;margin-left:70.75pt;margin-top:36.95pt;width:289.25pt;height:2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zn1wEAAJEDAAAOAAAAZHJzL2Uyb0RvYy54bWysU8Fu2zAMvQ/YPwi6L3YStCuMOEXXosOA&#10;bivQ9QMUWbaF2aJGKrGzrx8lx+m63YZdBJqiHt97pDfXY9+Jg0Gy4Eq5XORSGKehsq4p5fO3+3dX&#10;UlBQrlIdOFPKoyF5vX37ZjP4wqygha4yKBjEUTH4UrYh+CLLSLemV7QAbxxf1oC9CvyJTVahGhi9&#10;77JVnl9mA2DlEbQh4uzddCm3Cb+ujQ5f65pMEF0pmVtIJ6ZzF89su1FFg8q3Vp9oqH9g0SvruOkZ&#10;6k4FJfZo/4LqrUYgqMNCQ59BXVttkgZWs8z/UPPUKm+SFjaH/Nkm+n+w+svhyT+iCOMHGHmASQT5&#10;B9DfSTi4bZVrzA0iDK1RFTdeRsuywVNxehqtpoIiyG74DBUPWe0DJKCxxj66wjoFo/MAjmfTzRiE&#10;5uT68v36Il9LofludZXn64vUQhXza48UPhroRQxKiTzUhK4ODxQiG1XMJbGZg3vbdWmwnXuV4MKY&#10;Sewj4Yl6GHcjV0cVO6iOrANh2hPeaw5awJ9SDLwjpaQfe4VGiu6TYy/iQs0BzsFuDpTT/LSUQYop&#10;vA3T4u092qZl5MltBzfsV22TlBcWJ54896TwtKNxsX7/TlUvf9L2FwAAAP//AwBQSwMEFAAGAAgA&#10;AAAhAKABRoPeAAAACgEAAA8AAABkcnMvZG93bnJldi54bWxMj0tPwzAQhO9I/AdrkbhROzz6SONU&#10;FYITEiINhx6deJtEjdchdtvw71lOcBzNaOabbDO5XpxxDJ0nDclMgUCqve2o0fBZvt4tQYRoyJre&#10;E2r4xgCb/PoqM6n1FyrwvIuN4BIKqdHQxjikUoa6RWfCzA9I7B386ExkOTbSjubC5a6X90rNpTMd&#10;8UJrBnxusT7uTk7Ddk/FS/f1Xn0Uh6Iry5Wit/lR69ubabsGEXGKf2H4xWd0yJmp8ieyQfSsH5Mn&#10;jmpYPKxAcGDBeyAqdpKlApln8v+F/AcAAP//AwBQSwECLQAUAAYACAAAACEAtoM4kv4AAADhAQAA&#10;EwAAAAAAAAAAAAAAAAAAAAAAW0NvbnRlbnRfVHlwZXNdLnhtbFBLAQItABQABgAIAAAAIQA4/SH/&#10;1gAAAJQBAAALAAAAAAAAAAAAAAAAAC8BAABfcmVscy8ucmVsc1BLAQItABQABgAIAAAAIQAjXzzn&#10;1wEAAJEDAAAOAAAAAAAAAAAAAAAAAC4CAABkcnMvZTJvRG9jLnhtbFBLAQItABQABgAIAAAAIQCg&#10;AUaD3gAAAAoBAAAPAAAAAAAAAAAAAAAAADEEAABkcnMvZG93bnJldi54bWxQSwUGAAAAAAQABADz&#10;AAAAPAUAAAAA&#10;" filled="f" stroked="f">
              <v:textbox inset="0,0,0,0">
                <w:txbxContent>
                  <w:p w14:paraId="3687541C" w14:textId="705FD137" w:rsidR="00D52F2C" w:rsidRDefault="00057AC5">
                    <w:pPr>
                      <w:spacing w:line="203" w:lineRule="exact"/>
                      <w:ind w:left="20"/>
                      <w:rPr>
                        <w:sz w:val="18"/>
                      </w:rPr>
                    </w:pPr>
                    <w:r>
                      <w:rPr>
                        <w:sz w:val="18"/>
                      </w:rPr>
                      <w:t xml:space="preserve">Centrally-Budgeted </w:t>
                    </w:r>
                    <w:r w:rsidR="00477BFF">
                      <w:rPr>
                        <w:sz w:val="18"/>
                      </w:rPr>
                      <w:t xml:space="preserve">Academic </w:t>
                    </w:r>
                    <w:r>
                      <w:rPr>
                        <w:sz w:val="18"/>
                      </w:rPr>
                      <w:t xml:space="preserve">Unit </w:t>
                    </w:r>
                    <w:r w:rsidR="00F63720">
                      <w:rPr>
                        <w:sz w:val="18"/>
                      </w:rPr>
                      <w:t xml:space="preserve">Budget Report Guidance for </w:t>
                    </w:r>
                    <w:r w:rsidR="00D33D2F">
                      <w:rPr>
                        <w:sz w:val="18"/>
                      </w:rPr>
                      <w:t>FY25</w:t>
                    </w:r>
                  </w:p>
                  <w:p w14:paraId="00B29183" w14:textId="77777777" w:rsidR="00D52F2C" w:rsidRDefault="00F63720">
                    <w:pPr>
                      <w:spacing w:before="1"/>
                      <w:ind w:left="20"/>
                      <w:rPr>
                        <w:sz w:val="18"/>
                      </w:rPr>
                    </w:pPr>
                    <w:r>
                      <w:rPr>
                        <w:sz w:val="18"/>
                      </w:rPr>
                      <w:t xml:space="preserve">Page </w:t>
                    </w:r>
                    <w:r>
                      <w:fldChar w:fldCharType="begin"/>
                    </w:r>
                    <w:r>
                      <w:rPr>
                        <w:sz w:val="18"/>
                      </w:rPr>
                      <w:instrText xml:space="preserve"> PAGE </w:instrText>
                    </w:r>
                    <w:r>
                      <w:fldChar w:fldCharType="separate"/>
                    </w:r>
                    <w:r w:rsidR="009F678A">
                      <w:rPr>
                        <w:noProof/>
                        <w:sz w:val="18"/>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7DE"/>
    <w:multiLevelType w:val="hybridMultilevel"/>
    <w:tmpl w:val="A8DA338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 w15:restartNumberingAfterBreak="0">
    <w:nsid w:val="14571412"/>
    <w:multiLevelType w:val="hybridMultilevel"/>
    <w:tmpl w:val="4CA48998"/>
    <w:lvl w:ilvl="0" w:tplc="149E5660">
      <w:numFmt w:val="bullet"/>
      <w:lvlText w:val=""/>
      <w:lvlJc w:val="left"/>
      <w:pPr>
        <w:ind w:left="1559" w:hanging="360"/>
      </w:pPr>
      <w:rPr>
        <w:rFonts w:ascii="Symbol" w:eastAsia="Symbol" w:hAnsi="Symbol" w:cs="Symbol" w:hint="default"/>
        <w:w w:val="100"/>
        <w:sz w:val="23"/>
        <w:szCs w:val="23"/>
        <w:lang w:val="en-US" w:eastAsia="en-US" w:bidi="en-US"/>
      </w:rPr>
    </w:lvl>
    <w:lvl w:ilvl="1" w:tplc="1440257E">
      <w:numFmt w:val="bullet"/>
      <w:lvlText w:val="•"/>
      <w:lvlJc w:val="left"/>
      <w:pPr>
        <w:ind w:left="2364" w:hanging="360"/>
      </w:pPr>
      <w:rPr>
        <w:rFonts w:hint="default"/>
        <w:lang w:val="en-US" w:eastAsia="en-US" w:bidi="en-US"/>
      </w:rPr>
    </w:lvl>
    <w:lvl w:ilvl="2" w:tplc="C68207B2">
      <w:numFmt w:val="bullet"/>
      <w:lvlText w:val="•"/>
      <w:lvlJc w:val="left"/>
      <w:pPr>
        <w:ind w:left="3168" w:hanging="360"/>
      </w:pPr>
      <w:rPr>
        <w:rFonts w:hint="default"/>
        <w:lang w:val="en-US" w:eastAsia="en-US" w:bidi="en-US"/>
      </w:rPr>
    </w:lvl>
    <w:lvl w:ilvl="3" w:tplc="81F05DB8">
      <w:numFmt w:val="bullet"/>
      <w:lvlText w:val="•"/>
      <w:lvlJc w:val="left"/>
      <w:pPr>
        <w:ind w:left="3972" w:hanging="360"/>
      </w:pPr>
      <w:rPr>
        <w:rFonts w:hint="default"/>
        <w:lang w:val="en-US" w:eastAsia="en-US" w:bidi="en-US"/>
      </w:rPr>
    </w:lvl>
    <w:lvl w:ilvl="4" w:tplc="F8D2448E">
      <w:numFmt w:val="bullet"/>
      <w:lvlText w:val="•"/>
      <w:lvlJc w:val="left"/>
      <w:pPr>
        <w:ind w:left="4776" w:hanging="360"/>
      </w:pPr>
      <w:rPr>
        <w:rFonts w:hint="default"/>
        <w:lang w:val="en-US" w:eastAsia="en-US" w:bidi="en-US"/>
      </w:rPr>
    </w:lvl>
    <w:lvl w:ilvl="5" w:tplc="6AB65CBA">
      <w:numFmt w:val="bullet"/>
      <w:lvlText w:val="•"/>
      <w:lvlJc w:val="left"/>
      <w:pPr>
        <w:ind w:left="5580" w:hanging="360"/>
      </w:pPr>
      <w:rPr>
        <w:rFonts w:hint="default"/>
        <w:lang w:val="en-US" w:eastAsia="en-US" w:bidi="en-US"/>
      </w:rPr>
    </w:lvl>
    <w:lvl w:ilvl="6" w:tplc="CA501A86">
      <w:numFmt w:val="bullet"/>
      <w:lvlText w:val="•"/>
      <w:lvlJc w:val="left"/>
      <w:pPr>
        <w:ind w:left="6384" w:hanging="360"/>
      </w:pPr>
      <w:rPr>
        <w:rFonts w:hint="default"/>
        <w:lang w:val="en-US" w:eastAsia="en-US" w:bidi="en-US"/>
      </w:rPr>
    </w:lvl>
    <w:lvl w:ilvl="7" w:tplc="E79C0AA8">
      <w:numFmt w:val="bullet"/>
      <w:lvlText w:val="•"/>
      <w:lvlJc w:val="left"/>
      <w:pPr>
        <w:ind w:left="7188" w:hanging="360"/>
      </w:pPr>
      <w:rPr>
        <w:rFonts w:hint="default"/>
        <w:lang w:val="en-US" w:eastAsia="en-US" w:bidi="en-US"/>
      </w:rPr>
    </w:lvl>
    <w:lvl w:ilvl="8" w:tplc="35405A74">
      <w:numFmt w:val="bullet"/>
      <w:lvlText w:val="•"/>
      <w:lvlJc w:val="left"/>
      <w:pPr>
        <w:ind w:left="7992" w:hanging="360"/>
      </w:pPr>
      <w:rPr>
        <w:rFonts w:hint="default"/>
        <w:lang w:val="en-US" w:eastAsia="en-US" w:bidi="en-US"/>
      </w:rPr>
    </w:lvl>
  </w:abstractNum>
  <w:abstractNum w:abstractNumId="2" w15:restartNumberingAfterBreak="0">
    <w:nsid w:val="19587C68"/>
    <w:multiLevelType w:val="hybridMultilevel"/>
    <w:tmpl w:val="067C339C"/>
    <w:lvl w:ilvl="0" w:tplc="04090001">
      <w:start w:val="1"/>
      <w:numFmt w:val="bullet"/>
      <w:lvlText w:val=""/>
      <w:lvlJc w:val="left"/>
      <w:pPr>
        <w:ind w:left="1442" w:hanging="360"/>
      </w:pPr>
      <w:rPr>
        <w:rFonts w:ascii="Symbol" w:hAnsi="Symbol" w:hint="default"/>
      </w:r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 w15:restartNumberingAfterBreak="0">
    <w:nsid w:val="1D034273"/>
    <w:multiLevelType w:val="hybridMultilevel"/>
    <w:tmpl w:val="E75E921E"/>
    <w:lvl w:ilvl="0" w:tplc="29723D54">
      <w:numFmt w:val="bullet"/>
      <w:lvlText w:val=""/>
      <w:lvlJc w:val="left"/>
      <w:pPr>
        <w:ind w:left="840" w:hanging="360"/>
      </w:pPr>
      <w:rPr>
        <w:rFonts w:ascii="Symbol" w:eastAsia="Symbol" w:hAnsi="Symbol" w:cs="Symbol" w:hint="default"/>
        <w:w w:val="100"/>
        <w:sz w:val="23"/>
        <w:szCs w:val="23"/>
        <w:lang w:val="en-US" w:eastAsia="en-US" w:bidi="en-US"/>
      </w:rPr>
    </w:lvl>
    <w:lvl w:ilvl="1" w:tplc="4CF26D8C">
      <w:numFmt w:val="bullet"/>
      <w:lvlText w:val="•"/>
      <w:lvlJc w:val="left"/>
      <w:pPr>
        <w:ind w:left="1714" w:hanging="360"/>
      </w:pPr>
      <w:rPr>
        <w:rFonts w:hint="default"/>
        <w:lang w:val="en-US" w:eastAsia="en-US" w:bidi="en-US"/>
      </w:rPr>
    </w:lvl>
    <w:lvl w:ilvl="2" w:tplc="010EBB4A">
      <w:numFmt w:val="bullet"/>
      <w:lvlText w:val="•"/>
      <w:lvlJc w:val="left"/>
      <w:pPr>
        <w:ind w:left="2588" w:hanging="360"/>
      </w:pPr>
      <w:rPr>
        <w:rFonts w:hint="default"/>
        <w:lang w:val="en-US" w:eastAsia="en-US" w:bidi="en-US"/>
      </w:rPr>
    </w:lvl>
    <w:lvl w:ilvl="3" w:tplc="B3346496">
      <w:numFmt w:val="bullet"/>
      <w:lvlText w:val="•"/>
      <w:lvlJc w:val="left"/>
      <w:pPr>
        <w:ind w:left="3462" w:hanging="360"/>
      </w:pPr>
      <w:rPr>
        <w:rFonts w:hint="default"/>
        <w:lang w:val="en-US" w:eastAsia="en-US" w:bidi="en-US"/>
      </w:rPr>
    </w:lvl>
    <w:lvl w:ilvl="4" w:tplc="3566D4BE">
      <w:numFmt w:val="bullet"/>
      <w:lvlText w:val="•"/>
      <w:lvlJc w:val="left"/>
      <w:pPr>
        <w:ind w:left="4336" w:hanging="360"/>
      </w:pPr>
      <w:rPr>
        <w:rFonts w:hint="default"/>
        <w:lang w:val="en-US" w:eastAsia="en-US" w:bidi="en-US"/>
      </w:rPr>
    </w:lvl>
    <w:lvl w:ilvl="5" w:tplc="37FE716A">
      <w:numFmt w:val="bullet"/>
      <w:lvlText w:val="•"/>
      <w:lvlJc w:val="left"/>
      <w:pPr>
        <w:ind w:left="5210" w:hanging="360"/>
      </w:pPr>
      <w:rPr>
        <w:rFonts w:hint="default"/>
        <w:lang w:val="en-US" w:eastAsia="en-US" w:bidi="en-US"/>
      </w:rPr>
    </w:lvl>
    <w:lvl w:ilvl="6" w:tplc="7E32D838">
      <w:numFmt w:val="bullet"/>
      <w:lvlText w:val="•"/>
      <w:lvlJc w:val="left"/>
      <w:pPr>
        <w:ind w:left="6084" w:hanging="360"/>
      </w:pPr>
      <w:rPr>
        <w:rFonts w:hint="default"/>
        <w:lang w:val="en-US" w:eastAsia="en-US" w:bidi="en-US"/>
      </w:rPr>
    </w:lvl>
    <w:lvl w:ilvl="7" w:tplc="9D8EDFF6">
      <w:numFmt w:val="bullet"/>
      <w:lvlText w:val="•"/>
      <w:lvlJc w:val="left"/>
      <w:pPr>
        <w:ind w:left="6958" w:hanging="360"/>
      </w:pPr>
      <w:rPr>
        <w:rFonts w:hint="default"/>
        <w:lang w:val="en-US" w:eastAsia="en-US" w:bidi="en-US"/>
      </w:rPr>
    </w:lvl>
    <w:lvl w:ilvl="8" w:tplc="95A08EE4">
      <w:numFmt w:val="bullet"/>
      <w:lvlText w:val="•"/>
      <w:lvlJc w:val="left"/>
      <w:pPr>
        <w:ind w:left="7832" w:hanging="360"/>
      </w:pPr>
      <w:rPr>
        <w:rFonts w:hint="default"/>
        <w:lang w:val="en-US" w:eastAsia="en-US" w:bidi="en-US"/>
      </w:rPr>
    </w:lvl>
  </w:abstractNum>
  <w:abstractNum w:abstractNumId="4" w15:restartNumberingAfterBreak="0">
    <w:nsid w:val="1D9A614A"/>
    <w:multiLevelType w:val="hybridMultilevel"/>
    <w:tmpl w:val="2EBE76A2"/>
    <w:styleLink w:val="ImportedStyle2"/>
    <w:lvl w:ilvl="0" w:tplc="91D64538">
      <w:start w:val="1"/>
      <w:numFmt w:val="bullet"/>
      <w:lvlText w:val="·"/>
      <w:lvlJc w:val="left"/>
      <w:pPr>
        <w:ind w:left="118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D04A40E">
      <w:start w:val="1"/>
      <w:numFmt w:val="bullet"/>
      <w:lvlText w:val="o"/>
      <w:lvlJc w:val="left"/>
      <w:pPr>
        <w:ind w:left="190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2A016E8">
      <w:start w:val="1"/>
      <w:numFmt w:val="bullet"/>
      <w:lvlText w:val="▪"/>
      <w:lvlJc w:val="left"/>
      <w:pPr>
        <w:ind w:left="262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7FC3AC2">
      <w:start w:val="1"/>
      <w:numFmt w:val="bullet"/>
      <w:lvlText w:val="·"/>
      <w:lvlJc w:val="left"/>
      <w:pPr>
        <w:ind w:left="334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A9A995E">
      <w:start w:val="1"/>
      <w:numFmt w:val="bullet"/>
      <w:lvlText w:val="o"/>
      <w:lvlJc w:val="left"/>
      <w:pPr>
        <w:ind w:left="406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32004E2">
      <w:start w:val="1"/>
      <w:numFmt w:val="bullet"/>
      <w:lvlText w:val="▪"/>
      <w:lvlJc w:val="left"/>
      <w:pPr>
        <w:ind w:left="478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FD84436">
      <w:start w:val="1"/>
      <w:numFmt w:val="bullet"/>
      <w:lvlText w:val="·"/>
      <w:lvlJc w:val="left"/>
      <w:pPr>
        <w:ind w:left="5503"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2FC28414">
      <w:start w:val="1"/>
      <w:numFmt w:val="bullet"/>
      <w:lvlText w:val="o"/>
      <w:lvlJc w:val="left"/>
      <w:pPr>
        <w:ind w:left="622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8DE6098">
      <w:start w:val="1"/>
      <w:numFmt w:val="bullet"/>
      <w:lvlText w:val="▪"/>
      <w:lvlJc w:val="left"/>
      <w:pPr>
        <w:ind w:left="6943"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00941C2"/>
    <w:multiLevelType w:val="hybridMultilevel"/>
    <w:tmpl w:val="DF348D7C"/>
    <w:styleLink w:val="ImportedStyle1"/>
    <w:lvl w:ilvl="0" w:tplc="453A3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EF0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9AAA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609B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C6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086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EAD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62F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BA42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C138B0"/>
    <w:multiLevelType w:val="hybridMultilevel"/>
    <w:tmpl w:val="02F84C6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30A82"/>
    <w:multiLevelType w:val="hybridMultilevel"/>
    <w:tmpl w:val="424C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7382"/>
    <w:multiLevelType w:val="hybridMultilevel"/>
    <w:tmpl w:val="3E24775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0881A79"/>
    <w:multiLevelType w:val="hybridMultilevel"/>
    <w:tmpl w:val="8FE02B82"/>
    <w:lvl w:ilvl="0" w:tplc="7C2652C0">
      <w:start w:val="1"/>
      <w:numFmt w:val="decimal"/>
      <w:lvlText w:val="%1."/>
      <w:lvlJc w:val="left"/>
      <w:pPr>
        <w:ind w:left="840" w:hanging="361"/>
      </w:pPr>
      <w:rPr>
        <w:rFonts w:asciiTheme="minorHAnsi" w:hAnsiTheme="minorHAnsi" w:cstheme="minorHAnsi" w:hint="default"/>
        <w:b/>
        <w:bCs/>
        <w:w w:val="100"/>
        <w:sz w:val="22"/>
        <w:szCs w:val="22"/>
        <w:lang w:val="en-US" w:eastAsia="en-US" w:bidi="en-US"/>
      </w:rPr>
    </w:lvl>
    <w:lvl w:ilvl="1" w:tplc="92FEAFC6">
      <w:start w:val="1"/>
      <w:numFmt w:val="upperLetter"/>
      <w:lvlText w:val="%2."/>
      <w:lvlJc w:val="left"/>
      <w:pPr>
        <w:ind w:left="1200" w:hanging="361"/>
      </w:pPr>
      <w:rPr>
        <w:rFonts w:ascii="Calibri" w:eastAsia="Calibri" w:hAnsi="Calibri" w:cs="Calibri" w:hint="default"/>
        <w:spacing w:val="0"/>
        <w:w w:val="100"/>
        <w:sz w:val="23"/>
        <w:szCs w:val="23"/>
        <w:lang w:val="en-US" w:eastAsia="en-US" w:bidi="en-US"/>
      </w:rPr>
    </w:lvl>
    <w:lvl w:ilvl="2" w:tplc="D700968A">
      <w:start w:val="1"/>
      <w:numFmt w:val="lowerRoman"/>
      <w:lvlText w:val="%3."/>
      <w:lvlJc w:val="left"/>
      <w:pPr>
        <w:ind w:left="1559" w:hanging="471"/>
        <w:jc w:val="right"/>
      </w:pPr>
      <w:rPr>
        <w:rFonts w:ascii="Calibri" w:eastAsia="Calibri" w:hAnsi="Calibri" w:cs="Calibri" w:hint="default"/>
        <w:spacing w:val="-1"/>
        <w:w w:val="100"/>
        <w:sz w:val="23"/>
        <w:szCs w:val="23"/>
        <w:lang w:val="en-US" w:eastAsia="en-US" w:bidi="en-US"/>
      </w:rPr>
    </w:lvl>
    <w:lvl w:ilvl="3" w:tplc="A11ADFAC">
      <w:numFmt w:val="bullet"/>
      <w:lvlText w:val="•"/>
      <w:lvlJc w:val="left"/>
      <w:pPr>
        <w:ind w:left="2562" w:hanging="471"/>
      </w:pPr>
      <w:rPr>
        <w:rFonts w:hint="default"/>
        <w:lang w:val="en-US" w:eastAsia="en-US" w:bidi="en-US"/>
      </w:rPr>
    </w:lvl>
    <w:lvl w:ilvl="4" w:tplc="6D2CA552">
      <w:numFmt w:val="bullet"/>
      <w:lvlText w:val="•"/>
      <w:lvlJc w:val="left"/>
      <w:pPr>
        <w:ind w:left="3565" w:hanging="471"/>
      </w:pPr>
      <w:rPr>
        <w:rFonts w:hint="default"/>
        <w:lang w:val="en-US" w:eastAsia="en-US" w:bidi="en-US"/>
      </w:rPr>
    </w:lvl>
    <w:lvl w:ilvl="5" w:tplc="B7FCE68C">
      <w:numFmt w:val="bullet"/>
      <w:lvlText w:val="•"/>
      <w:lvlJc w:val="left"/>
      <w:pPr>
        <w:ind w:left="4567" w:hanging="471"/>
      </w:pPr>
      <w:rPr>
        <w:rFonts w:hint="default"/>
        <w:lang w:val="en-US" w:eastAsia="en-US" w:bidi="en-US"/>
      </w:rPr>
    </w:lvl>
    <w:lvl w:ilvl="6" w:tplc="4E488484">
      <w:numFmt w:val="bullet"/>
      <w:lvlText w:val="•"/>
      <w:lvlJc w:val="left"/>
      <w:pPr>
        <w:ind w:left="5570" w:hanging="471"/>
      </w:pPr>
      <w:rPr>
        <w:rFonts w:hint="default"/>
        <w:lang w:val="en-US" w:eastAsia="en-US" w:bidi="en-US"/>
      </w:rPr>
    </w:lvl>
    <w:lvl w:ilvl="7" w:tplc="56D6BDA4">
      <w:numFmt w:val="bullet"/>
      <w:lvlText w:val="•"/>
      <w:lvlJc w:val="left"/>
      <w:pPr>
        <w:ind w:left="6572" w:hanging="471"/>
      </w:pPr>
      <w:rPr>
        <w:rFonts w:hint="default"/>
        <w:lang w:val="en-US" w:eastAsia="en-US" w:bidi="en-US"/>
      </w:rPr>
    </w:lvl>
    <w:lvl w:ilvl="8" w:tplc="F0B869A2">
      <w:numFmt w:val="bullet"/>
      <w:lvlText w:val="•"/>
      <w:lvlJc w:val="left"/>
      <w:pPr>
        <w:ind w:left="7575" w:hanging="471"/>
      </w:pPr>
      <w:rPr>
        <w:rFonts w:hint="default"/>
        <w:lang w:val="en-US" w:eastAsia="en-US" w:bidi="en-US"/>
      </w:rPr>
    </w:lvl>
  </w:abstractNum>
  <w:abstractNum w:abstractNumId="10" w15:restartNumberingAfterBreak="0">
    <w:nsid w:val="36F935CA"/>
    <w:multiLevelType w:val="hybridMultilevel"/>
    <w:tmpl w:val="8A6E3D2A"/>
    <w:lvl w:ilvl="0" w:tplc="F790D6D0">
      <w:numFmt w:val="bullet"/>
      <w:lvlText w:val=""/>
      <w:lvlJc w:val="left"/>
      <w:pPr>
        <w:ind w:left="1559" w:hanging="360"/>
      </w:pPr>
      <w:rPr>
        <w:rFonts w:ascii="Symbol" w:eastAsia="Symbol" w:hAnsi="Symbol" w:cs="Symbol" w:hint="default"/>
        <w:w w:val="100"/>
        <w:sz w:val="23"/>
        <w:szCs w:val="23"/>
        <w:lang w:val="en-US" w:eastAsia="en-US" w:bidi="en-US"/>
      </w:rPr>
    </w:lvl>
    <w:lvl w:ilvl="1" w:tplc="75A84698">
      <w:numFmt w:val="bullet"/>
      <w:lvlText w:val="•"/>
      <w:lvlJc w:val="left"/>
      <w:pPr>
        <w:ind w:left="2362" w:hanging="360"/>
      </w:pPr>
      <w:rPr>
        <w:rFonts w:hint="default"/>
        <w:lang w:val="en-US" w:eastAsia="en-US" w:bidi="en-US"/>
      </w:rPr>
    </w:lvl>
    <w:lvl w:ilvl="2" w:tplc="9AB49A8A">
      <w:numFmt w:val="bullet"/>
      <w:lvlText w:val="•"/>
      <w:lvlJc w:val="left"/>
      <w:pPr>
        <w:ind w:left="3164" w:hanging="360"/>
      </w:pPr>
      <w:rPr>
        <w:rFonts w:hint="default"/>
        <w:lang w:val="en-US" w:eastAsia="en-US" w:bidi="en-US"/>
      </w:rPr>
    </w:lvl>
    <w:lvl w:ilvl="3" w:tplc="2ADEEDA8">
      <w:numFmt w:val="bullet"/>
      <w:lvlText w:val="•"/>
      <w:lvlJc w:val="left"/>
      <w:pPr>
        <w:ind w:left="3966" w:hanging="360"/>
      </w:pPr>
      <w:rPr>
        <w:rFonts w:hint="default"/>
        <w:lang w:val="en-US" w:eastAsia="en-US" w:bidi="en-US"/>
      </w:rPr>
    </w:lvl>
    <w:lvl w:ilvl="4" w:tplc="C380B0B8">
      <w:numFmt w:val="bullet"/>
      <w:lvlText w:val="•"/>
      <w:lvlJc w:val="left"/>
      <w:pPr>
        <w:ind w:left="4768" w:hanging="360"/>
      </w:pPr>
      <w:rPr>
        <w:rFonts w:hint="default"/>
        <w:lang w:val="en-US" w:eastAsia="en-US" w:bidi="en-US"/>
      </w:rPr>
    </w:lvl>
    <w:lvl w:ilvl="5" w:tplc="FCE807E4">
      <w:numFmt w:val="bullet"/>
      <w:lvlText w:val="•"/>
      <w:lvlJc w:val="left"/>
      <w:pPr>
        <w:ind w:left="5570" w:hanging="360"/>
      </w:pPr>
      <w:rPr>
        <w:rFonts w:hint="default"/>
        <w:lang w:val="en-US" w:eastAsia="en-US" w:bidi="en-US"/>
      </w:rPr>
    </w:lvl>
    <w:lvl w:ilvl="6" w:tplc="304C567C">
      <w:numFmt w:val="bullet"/>
      <w:lvlText w:val="•"/>
      <w:lvlJc w:val="left"/>
      <w:pPr>
        <w:ind w:left="6372" w:hanging="360"/>
      </w:pPr>
      <w:rPr>
        <w:rFonts w:hint="default"/>
        <w:lang w:val="en-US" w:eastAsia="en-US" w:bidi="en-US"/>
      </w:rPr>
    </w:lvl>
    <w:lvl w:ilvl="7" w:tplc="521671C4">
      <w:numFmt w:val="bullet"/>
      <w:lvlText w:val="•"/>
      <w:lvlJc w:val="left"/>
      <w:pPr>
        <w:ind w:left="7174" w:hanging="360"/>
      </w:pPr>
      <w:rPr>
        <w:rFonts w:hint="default"/>
        <w:lang w:val="en-US" w:eastAsia="en-US" w:bidi="en-US"/>
      </w:rPr>
    </w:lvl>
    <w:lvl w:ilvl="8" w:tplc="E5487C92">
      <w:numFmt w:val="bullet"/>
      <w:lvlText w:val="•"/>
      <w:lvlJc w:val="left"/>
      <w:pPr>
        <w:ind w:left="7976" w:hanging="360"/>
      </w:pPr>
      <w:rPr>
        <w:rFonts w:hint="default"/>
        <w:lang w:val="en-US" w:eastAsia="en-US" w:bidi="en-US"/>
      </w:rPr>
    </w:lvl>
  </w:abstractNum>
  <w:abstractNum w:abstractNumId="11" w15:restartNumberingAfterBreak="0">
    <w:nsid w:val="374B7E43"/>
    <w:multiLevelType w:val="hybridMultilevel"/>
    <w:tmpl w:val="4648C51A"/>
    <w:lvl w:ilvl="0" w:tplc="032ABEBE">
      <w:numFmt w:val="bullet"/>
      <w:lvlText w:val=""/>
      <w:lvlJc w:val="left"/>
      <w:pPr>
        <w:ind w:left="1199" w:hanging="360"/>
      </w:pPr>
      <w:rPr>
        <w:rFonts w:ascii="Symbol" w:eastAsia="Symbol" w:hAnsi="Symbol" w:cs="Symbol" w:hint="default"/>
        <w:w w:val="100"/>
        <w:sz w:val="23"/>
        <w:szCs w:val="23"/>
        <w:lang w:val="en-US" w:eastAsia="en-US" w:bidi="en-US"/>
      </w:rPr>
    </w:lvl>
    <w:lvl w:ilvl="1" w:tplc="161ECF12">
      <w:numFmt w:val="bullet"/>
      <w:lvlText w:val="•"/>
      <w:lvlJc w:val="left"/>
      <w:pPr>
        <w:ind w:left="2038" w:hanging="360"/>
      </w:pPr>
      <w:rPr>
        <w:rFonts w:hint="default"/>
        <w:lang w:val="en-US" w:eastAsia="en-US" w:bidi="en-US"/>
      </w:rPr>
    </w:lvl>
    <w:lvl w:ilvl="2" w:tplc="75580B08">
      <w:numFmt w:val="bullet"/>
      <w:lvlText w:val="•"/>
      <w:lvlJc w:val="left"/>
      <w:pPr>
        <w:ind w:left="2876" w:hanging="360"/>
      </w:pPr>
      <w:rPr>
        <w:rFonts w:hint="default"/>
        <w:lang w:val="en-US" w:eastAsia="en-US" w:bidi="en-US"/>
      </w:rPr>
    </w:lvl>
    <w:lvl w:ilvl="3" w:tplc="88A82ACA">
      <w:numFmt w:val="bullet"/>
      <w:lvlText w:val="•"/>
      <w:lvlJc w:val="left"/>
      <w:pPr>
        <w:ind w:left="3714" w:hanging="360"/>
      </w:pPr>
      <w:rPr>
        <w:rFonts w:hint="default"/>
        <w:lang w:val="en-US" w:eastAsia="en-US" w:bidi="en-US"/>
      </w:rPr>
    </w:lvl>
    <w:lvl w:ilvl="4" w:tplc="F90E1596">
      <w:numFmt w:val="bullet"/>
      <w:lvlText w:val="•"/>
      <w:lvlJc w:val="left"/>
      <w:pPr>
        <w:ind w:left="4552" w:hanging="360"/>
      </w:pPr>
      <w:rPr>
        <w:rFonts w:hint="default"/>
        <w:lang w:val="en-US" w:eastAsia="en-US" w:bidi="en-US"/>
      </w:rPr>
    </w:lvl>
    <w:lvl w:ilvl="5" w:tplc="A37A1568">
      <w:numFmt w:val="bullet"/>
      <w:lvlText w:val="•"/>
      <w:lvlJc w:val="left"/>
      <w:pPr>
        <w:ind w:left="5390" w:hanging="360"/>
      </w:pPr>
      <w:rPr>
        <w:rFonts w:hint="default"/>
        <w:lang w:val="en-US" w:eastAsia="en-US" w:bidi="en-US"/>
      </w:rPr>
    </w:lvl>
    <w:lvl w:ilvl="6" w:tplc="AA003448">
      <w:numFmt w:val="bullet"/>
      <w:lvlText w:val="•"/>
      <w:lvlJc w:val="left"/>
      <w:pPr>
        <w:ind w:left="6228" w:hanging="360"/>
      </w:pPr>
      <w:rPr>
        <w:rFonts w:hint="default"/>
        <w:lang w:val="en-US" w:eastAsia="en-US" w:bidi="en-US"/>
      </w:rPr>
    </w:lvl>
    <w:lvl w:ilvl="7" w:tplc="34A27ADE">
      <w:numFmt w:val="bullet"/>
      <w:lvlText w:val="•"/>
      <w:lvlJc w:val="left"/>
      <w:pPr>
        <w:ind w:left="7066" w:hanging="360"/>
      </w:pPr>
      <w:rPr>
        <w:rFonts w:hint="default"/>
        <w:lang w:val="en-US" w:eastAsia="en-US" w:bidi="en-US"/>
      </w:rPr>
    </w:lvl>
    <w:lvl w:ilvl="8" w:tplc="18B40664">
      <w:numFmt w:val="bullet"/>
      <w:lvlText w:val="•"/>
      <w:lvlJc w:val="left"/>
      <w:pPr>
        <w:ind w:left="7904" w:hanging="360"/>
      </w:pPr>
      <w:rPr>
        <w:rFonts w:hint="default"/>
        <w:lang w:val="en-US" w:eastAsia="en-US" w:bidi="en-US"/>
      </w:rPr>
    </w:lvl>
  </w:abstractNum>
  <w:abstractNum w:abstractNumId="12" w15:restartNumberingAfterBreak="0">
    <w:nsid w:val="3FF72320"/>
    <w:multiLevelType w:val="hybridMultilevel"/>
    <w:tmpl w:val="99606CD8"/>
    <w:lvl w:ilvl="0" w:tplc="2C96E2F2">
      <w:numFmt w:val="bullet"/>
      <w:lvlText w:val=""/>
      <w:lvlJc w:val="left"/>
      <w:pPr>
        <w:ind w:left="839" w:hanging="360"/>
      </w:pPr>
      <w:rPr>
        <w:rFonts w:ascii="Symbol" w:eastAsia="Symbol" w:hAnsi="Symbol" w:cs="Symbol" w:hint="default"/>
        <w:color w:val="auto"/>
        <w:w w:val="100"/>
        <w:sz w:val="23"/>
        <w:szCs w:val="23"/>
        <w:lang w:val="en-US" w:eastAsia="en-US" w:bidi="en-US"/>
      </w:rPr>
    </w:lvl>
    <w:lvl w:ilvl="1" w:tplc="FF1A4436">
      <w:numFmt w:val="bullet"/>
      <w:lvlText w:val="•"/>
      <w:lvlJc w:val="left"/>
      <w:pPr>
        <w:ind w:left="1716" w:hanging="360"/>
      </w:pPr>
      <w:rPr>
        <w:rFonts w:hint="default"/>
        <w:lang w:val="en-US" w:eastAsia="en-US" w:bidi="en-US"/>
      </w:rPr>
    </w:lvl>
    <w:lvl w:ilvl="2" w:tplc="3B0EE97E">
      <w:numFmt w:val="bullet"/>
      <w:lvlText w:val="•"/>
      <w:lvlJc w:val="left"/>
      <w:pPr>
        <w:ind w:left="2592" w:hanging="360"/>
      </w:pPr>
      <w:rPr>
        <w:rFonts w:hint="default"/>
        <w:lang w:val="en-US" w:eastAsia="en-US" w:bidi="en-US"/>
      </w:rPr>
    </w:lvl>
    <w:lvl w:ilvl="3" w:tplc="0E1E0218">
      <w:numFmt w:val="bullet"/>
      <w:lvlText w:val="•"/>
      <w:lvlJc w:val="left"/>
      <w:pPr>
        <w:ind w:left="3468" w:hanging="360"/>
      </w:pPr>
      <w:rPr>
        <w:rFonts w:hint="default"/>
        <w:lang w:val="en-US" w:eastAsia="en-US" w:bidi="en-US"/>
      </w:rPr>
    </w:lvl>
    <w:lvl w:ilvl="4" w:tplc="D56AC03E">
      <w:numFmt w:val="bullet"/>
      <w:lvlText w:val="•"/>
      <w:lvlJc w:val="left"/>
      <w:pPr>
        <w:ind w:left="4344" w:hanging="360"/>
      </w:pPr>
      <w:rPr>
        <w:rFonts w:hint="default"/>
        <w:lang w:val="en-US" w:eastAsia="en-US" w:bidi="en-US"/>
      </w:rPr>
    </w:lvl>
    <w:lvl w:ilvl="5" w:tplc="C62ADD0C">
      <w:numFmt w:val="bullet"/>
      <w:lvlText w:val="•"/>
      <w:lvlJc w:val="left"/>
      <w:pPr>
        <w:ind w:left="5220" w:hanging="360"/>
      </w:pPr>
      <w:rPr>
        <w:rFonts w:hint="default"/>
        <w:lang w:val="en-US" w:eastAsia="en-US" w:bidi="en-US"/>
      </w:rPr>
    </w:lvl>
    <w:lvl w:ilvl="6" w:tplc="CE7039D6">
      <w:numFmt w:val="bullet"/>
      <w:lvlText w:val="•"/>
      <w:lvlJc w:val="left"/>
      <w:pPr>
        <w:ind w:left="6096" w:hanging="360"/>
      </w:pPr>
      <w:rPr>
        <w:rFonts w:hint="default"/>
        <w:lang w:val="en-US" w:eastAsia="en-US" w:bidi="en-US"/>
      </w:rPr>
    </w:lvl>
    <w:lvl w:ilvl="7" w:tplc="3892952C">
      <w:numFmt w:val="bullet"/>
      <w:lvlText w:val="•"/>
      <w:lvlJc w:val="left"/>
      <w:pPr>
        <w:ind w:left="6972" w:hanging="360"/>
      </w:pPr>
      <w:rPr>
        <w:rFonts w:hint="default"/>
        <w:lang w:val="en-US" w:eastAsia="en-US" w:bidi="en-US"/>
      </w:rPr>
    </w:lvl>
    <w:lvl w:ilvl="8" w:tplc="5A561C46">
      <w:numFmt w:val="bullet"/>
      <w:lvlText w:val="•"/>
      <w:lvlJc w:val="left"/>
      <w:pPr>
        <w:ind w:left="7848" w:hanging="360"/>
      </w:pPr>
      <w:rPr>
        <w:rFonts w:hint="default"/>
        <w:lang w:val="en-US" w:eastAsia="en-US" w:bidi="en-US"/>
      </w:rPr>
    </w:lvl>
  </w:abstractNum>
  <w:abstractNum w:abstractNumId="13" w15:restartNumberingAfterBreak="0">
    <w:nsid w:val="40D14BC1"/>
    <w:multiLevelType w:val="hybridMultilevel"/>
    <w:tmpl w:val="2EBE76A2"/>
    <w:numStyleLink w:val="ImportedStyle2"/>
  </w:abstractNum>
  <w:abstractNum w:abstractNumId="14" w15:restartNumberingAfterBreak="0">
    <w:nsid w:val="44FA6257"/>
    <w:multiLevelType w:val="hybridMultilevel"/>
    <w:tmpl w:val="47947664"/>
    <w:lvl w:ilvl="0" w:tplc="5EB83144">
      <w:start w:val="1"/>
      <w:numFmt w:val="lowerLetter"/>
      <w:lvlText w:val="%1."/>
      <w:lvlJc w:val="left"/>
      <w:pPr>
        <w:ind w:left="1559" w:hanging="360"/>
      </w:pPr>
      <w:rPr>
        <w:rFonts w:hint="default"/>
        <w:b w:val="0"/>
        <w:bCs w:val="0"/>
        <w:spacing w:val="-1"/>
        <w:w w:val="100"/>
        <w:lang w:val="en-US" w:eastAsia="en-US" w:bidi="en-US"/>
      </w:rPr>
    </w:lvl>
    <w:lvl w:ilvl="1" w:tplc="28E8BA4E">
      <w:numFmt w:val="bullet"/>
      <w:lvlText w:val="•"/>
      <w:lvlJc w:val="left"/>
      <w:pPr>
        <w:ind w:left="2362" w:hanging="360"/>
      </w:pPr>
      <w:rPr>
        <w:rFonts w:hint="default"/>
        <w:lang w:val="en-US" w:eastAsia="en-US" w:bidi="en-US"/>
      </w:rPr>
    </w:lvl>
    <w:lvl w:ilvl="2" w:tplc="E3665884">
      <w:numFmt w:val="bullet"/>
      <w:lvlText w:val="•"/>
      <w:lvlJc w:val="left"/>
      <w:pPr>
        <w:ind w:left="3164" w:hanging="360"/>
      </w:pPr>
      <w:rPr>
        <w:rFonts w:hint="default"/>
        <w:lang w:val="en-US" w:eastAsia="en-US" w:bidi="en-US"/>
      </w:rPr>
    </w:lvl>
    <w:lvl w:ilvl="3" w:tplc="5010E9D8">
      <w:numFmt w:val="bullet"/>
      <w:lvlText w:val="•"/>
      <w:lvlJc w:val="left"/>
      <w:pPr>
        <w:ind w:left="3966" w:hanging="360"/>
      </w:pPr>
      <w:rPr>
        <w:rFonts w:hint="default"/>
        <w:lang w:val="en-US" w:eastAsia="en-US" w:bidi="en-US"/>
      </w:rPr>
    </w:lvl>
    <w:lvl w:ilvl="4" w:tplc="88665A34">
      <w:numFmt w:val="bullet"/>
      <w:lvlText w:val="•"/>
      <w:lvlJc w:val="left"/>
      <w:pPr>
        <w:ind w:left="4768" w:hanging="360"/>
      </w:pPr>
      <w:rPr>
        <w:rFonts w:hint="default"/>
        <w:lang w:val="en-US" w:eastAsia="en-US" w:bidi="en-US"/>
      </w:rPr>
    </w:lvl>
    <w:lvl w:ilvl="5" w:tplc="D7FEAFE2">
      <w:numFmt w:val="bullet"/>
      <w:lvlText w:val="•"/>
      <w:lvlJc w:val="left"/>
      <w:pPr>
        <w:ind w:left="5570" w:hanging="360"/>
      </w:pPr>
      <w:rPr>
        <w:rFonts w:hint="default"/>
        <w:lang w:val="en-US" w:eastAsia="en-US" w:bidi="en-US"/>
      </w:rPr>
    </w:lvl>
    <w:lvl w:ilvl="6" w:tplc="13366714">
      <w:numFmt w:val="bullet"/>
      <w:lvlText w:val="•"/>
      <w:lvlJc w:val="left"/>
      <w:pPr>
        <w:ind w:left="6372" w:hanging="360"/>
      </w:pPr>
      <w:rPr>
        <w:rFonts w:hint="default"/>
        <w:lang w:val="en-US" w:eastAsia="en-US" w:bidi="en-US"/>
      </w:rPr>
    </w:lvl>
    <w:lvl w:ilvl="7" w:tplc="F4585D24">
      <w:numFmt w:val="bullet"/>
      <w:lvlText w:val="•"/>
      <w:lvlJc w:val="left"/>
      <w:pPr>
        <w:ind w:left="7174" w:hanging="360"/>
      </w:pPr>
      <w:rPr>
        <w:rFonts w:hint="default"/>
        <w:lang w:val="en-US" w:eastAsia="en-US" w:bidi="en-US"/>
      </w:rPr>
    </w:lvl>
    <w:lvl w:ilvl="8" w:tplc="C5A49710">
      <w:numFmt w:val="bullet"/>
      <w:lvlText w:val="•"/>
      <w:lvlJc w:val="left"/>
      <w:pPr>
        <w:ind w:left="7976" w:hanging="360"/>
      </w:pPr>
      <w:rPr>
        <w:rFonts w:hint="default"/>
        <w:lang w:val="en-US" w:eastAsia="en-US" w:bidi="en-US"/>
      </w:rPr>
    </w:lvl>
  </w:abstractNum>
  <w:abstractNum w:abstractNumId="15" w15:restartNumberingAfterBreak="0">
    <w:nsid w:val="4E414E49"/>
    <w:multiLevelType w:val="hybridMultilevel"/>
    <w:tmpl w:val="3A264D0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237990"/>
    <w:multiLevelType w:val="hybridMultilevel"/>
    <w:tmpl w:val="DF348D7C"/>
    <w:numStyleLink w:val="ImportedStyle1"/>
  </w:abstractNum>
  <w:abstractNum w:abstractNumId="17" w15:restartNumberingAfterBreak="0">
    <w:nsid w:val="5F631AB8"/>
    <w:multiLevelType w:val="hybridMultilevel"/>
    <w:tmpl w:val="518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15617"/>
    <w:multiLevelType w:val="hybridMultilevel"/>
    <w:tmpl w:val="3BCC77D0"/>
    <w:lvl w:ilvl="0" w:tplc="C33667EE">
      <w:start w:val="1"/>
      <w:numFmt w:val="decimal"/>
      <w:lvlText w:val="%1."/>
      <w:lvlJc w:val="left"/>
      <w:pPr>
        <w:ind w:left="840" w:hanging="360"/>
      </w:pPr>
      <w:rPr>
        <w:rFonts w:ascii="Calibri" w:eastAsia="Calibri" w:hAnsi="Calibri" w:cs="Calibri" w:hint="default"/>
        <w:b/>
        <w:bCs/>
        <w:spacing w:val="-2"/>
        <w:w w:val="100"/>
        <w:sz w:val="23"/>
        <w:szCs w:val="23"/>
        <w:lang w:val="en-US" w:eastAsia="en-US" w:bidi="en-US"/>
      </w:rPr>
    </w:lvl>
    <w:lvl w:ilvl="1" w:tplc="A16887B6">
      <w:start w:val="1"/>
      <w:numFmt w:val="upperLetter"/>
      <w:lvlText w:val="%2."/>
      <w:lvlJc w:val="left"/>
      <w:pPr>
        <w:ind w:left="1199" w:hanging="361"/>
      </w:pPr>
      <w:rPr>
        <w:rFonts w:ascii="Calibri" w:eastAsia="Calibri" w:hAnsi="Calibri" w:cs="Calibri" w:hint="default"/>
        <w:spacing w:val="0"/>
        <w:w w:val="100"/>
        <w:sz w:val="23"/>
        <w:szCs w:val="23"/>
        <w:lang w:val="en-US" w:eastAsia="en-US" w:bidi="en-US"/>
      </w:rPr>
    </w:lvl>
    <w:lvl w:ilvl="2" w:tplc="D116C526">
      <w:start w:val="1"/>
      <w:numFmt w:val="lowerRoman"/>
      <w:lvlText w:val="%3."/>
      <w:lvlJc w:val="left"/>
      <w:pPr>
        <w:ind w:left="1559" w:hanging="471"/>
        <w:jc w:val="right"/>
      </w:pPr>
      <w:rPr>
        <w:rFonts w:ascii="Calibri" w:eastAsia="Calibri" w:hAnsi="Calibri" w:cs="Calibri" w:hint="default"/>
        <w:spacing w:val="-1"/>
        <w:w w:val="100"/>
        <w:sz w:val="23"/>
        <w:szCs w:val="23"/>
        <w:lang w:val="en-US" w:eastAsia="en-US" w:bidi="en-US"/>
      </w:rPr>
    </w:lvl>
    <w:lvl w:ilvl="3" w:tplc="D07482C4">
      <w:numFmt w:val="bullet"/>
      <w:lvlText w:val="•"/>
      <w:lvlJc w:val="left"/>
      <w:pPr>
        <w:ind w:left="2562" w:hanging="471"/>
      </w:pPr>
      <w:rPr>
        <w:rFonts w:hint="default"/>
        <w:lang w:val="en-US" w:eastAsia="en-US" w:bidi="en-US"/>
      </w:rPr>
    </w:lvl>
    <w:lvl w:ilvl="4" w:tplc="FB407A46">
      <w:numFmt w:val="bullet"/>
      <w:lvlText w:val="•"/>
      <w:lvlJc w:val="left"/>
      <w:pPr>
        <w:ind w:left="3565" w:hanging="471"/>
      </w:pPr>
      <w:rPr>
        <w:rFonts w:hint="default"/>
        <w:lang w:val="en-US" w:eastAsia="en-US" w:bidi="en-US"/>
      </w:rPr>
    </w:lvl>
    <w:lvl w:ilvl="5" w:tplc="69C29EBA">
      <w:numFmt w:val="bullet"/>
      <w:lvlText w:val="•"/>
      <w:lvlJc w:val="left"/>
      <w:pPr>
        <w:ind w:left="4567" w:hanging="471"/>
      </w:pPr>
      <w:rPr>
        <w:rFonts w:hint="default"/>
        <w:lang w:val="en-US" w:eastAsia="en-US" w:bidi="en-US"/>
      </w:rPr>
    </w:lvl>
    <w:lvl w:ilvl="6" w:tplc="B2641788">
      <w:numFmt w:val="bullet"/>
      <w:lvlText w:val="•"/>
      <w:lvlJc w:val="left"/>
      <w:pPr>
        <w:ind w:left="5570" w:hanging="471"/>
      </w:pPr>
      <w:rPr>
        <w:rFonts w:hint="default"/>
        <w:lang w:val="en-US" w:eastAsia="en-US" w:bidi="en-US"/>
      </w:rPr>
    </w:lvl>
    <w:lvl w:ilvl="7" w:tplc="FEF0EA78">
      <w:numFmt w:val="bullet"/>
      <w:lvlText w:val="•"/>
      <w:lvlJc w:val="left"/>
      <w:pPr>
        <w:ind w:left="6572" w:hanging="471"/>
      </w:pPr>
      <w:rPr>
        <w:rFonts w:hint="default"/>
        <w:lang w:val="en-US" w:eastAsia="en-US" w:bidi="en-US"/>
      </w:rPr>
    </w:lvl>
    <w:lvl w:ilvl="8" w:tplc="9D0A233C">
      <w:numFmt w:val="bullet"/>
      <w:lvlText w:val="•"/>
      <w:lvlJc w:val="left"/>
      <w:pPr>
        <w:ind w:left="7575" w:hanging="471"/>
      </w:pPr>
      <w:rPr>
        <w:rFonts w:hint="default"/>
        <w:lang w:val="en-US" w:eastAsia="en-US" w:bidi="en-US"/>
      </w:rPr>
    </w:lvl>
  </w:abstractNum>
  <w:abstractNum w:abstractNumId="19" w15:restartNumberingAfterBreak="0">
    <w:nsid w:val="73E0355D"/>
    <w:multiLevelType w:val="hybridMultilevel"/>
    <w:tmpl w:val="E0F4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9179E"/>
    <w:multiLevelType w:val="hybridMultilevel"/>
    <w:tmpl w:val="87925E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D3BB6"/>
    <w:multiLevelType w:val="hybridMultilevel"/>
    <w:tmpl w:val="D99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394641">
    <w:abstractNumId w:val="11"/>
  </w:num>
  <w:num w:numId="2" w16cid:durableId="435563188">
    <w:abstractNumId w:val="14"/>
  </w:num>
  <w:num w:numId="3" w16cid:durableId="708602412">
    <w:abstractNumId w:val="18"/>
  </w:num>
  <w:num w:numId="4" w16cid:durableId="1611859665">
    <w:abstractNumId w:val="3"/>
  </w:num>
  <w:num w:numId="5" w16cid:durableId="1637103390">
    <w:abstractNumId w:val="10"/>
  </w:num>
  <w:num w:numId="6" w16cid:durableId="280769821">
    <w:abstractNumId w:val="15"/>
  </w:num>
  <w:num w:numId="7" w16cid:durableId="1504735790">
    <w:abstractNumId w:val="12"/>
  </w:num>
  <w:num w:numId="8" w16cid:durableId="559176053">
    <w:abstractNumId w:val="1"/>
  </w:num>
  <w:num w:numId="9" w16cid:durableId="1000549410">
    <w:abstractNumId w:val="8"/>
  </w:num>
  <w:num w:numId="10" w16cid:durableId="372852017">
    <w:abstractNumId w:val="0"/>
  </w:num>
  <w:num w:numId="11" w16cid:durableId="2054577981">
    <w:abstractNumId w:val="5"/>
  </w:num>
  <w:num w:numId="12" w16cid:durableId="1356812510">
    <w:abstractNumId w:val="16"/>
  </w:num>
  <w:num w:numId="13" w16cid:durableId="1810054406">
    <w:abstractNumId w:val="4"/>
  </w:num>
  <w:num w:numId="14" w16cid:durableId="152718175">
    <w:abstractNumId w:val="13"/>
  </w:num>
  <w:num w:numId="15" w16cid:durableId="958268314">
    <w:abstractNumId w:val="13"/>
    <w:lvlOverride w:ilvl="0">
      <w:lvl w:ilvl="0" w:tplc="A86815D2">
        <w:start w:val="1"/>
        <w:numFmt w:val="bullet"/>
        <w:lvlText w:val="·"/>
        <w:lvlJc w:val="left"/>
        <w:pPr>
          <w:ind w:left="11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C02EA0">
        <w:start w:val="1"/>
        <w:numFmt w:val="bullet"/>
        <w:lvlText w:val="o"/>
        <w:lvlJc w:val="left"/>
        <w:pPr>
          <w:ind w:left="19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4AFB4">
        <w:start w:val="1"/>
        <w:numFmt w:val="bullet"/>
        <w:lvlText w:val="▪"/>
        <w:lvlJc w:val="left"/>
        <w:pPr>
          <w:ind w:left="26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4AB4FA">
        <w:start w:val="1"/>
        <w:numFmt w:val="bullet"/>
        <w:lvlText w:val="·"/>
        <w:lvlJc w:val="left"/>
        <w:pPr>
          <w:ind w:left="33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94CB82">
        <w:start w:val="1"/>
        <w:numFmt w:val="bullet"/>
        <w:lvlText w:val="o"/>
        <w:lvlJc w:val="left"/>
        <w:pPr>
          <w:ind w:left="40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D46DE2">
        <w:start w:val="1"/>
        <w:numFmt w:val="bullet"/>
        <w:lvlText w:val="▪"/>
        <w:lvlJc w:val="left"/>
        <w:pPr>
          <w:ind w:left="47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5A874E">
        <w:start w:val="1"/>
        <w:numFmt w:val="bullet"/>
        <w:lvlText w:val="·"/>
        <w:lvlJc w:val="left"/>
        <w:pPr>
          <w:ind w:left="55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A8F350">
        <w:start w:val="1"/>
        <w:numFmt w:val="bullet"/>
        <w:lvlText w:val="o"/>
        <w:lvlJc w:val="left"/>
        <w:pPr>
          <w:ind w:left="62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D83EEE">
        <w:start w:val="1"/>
        <w:numFmt w:val="bullet"/>
        <w:lvlText w:val="▪"/>
        <w:lvlJc w:val="left"/>
        <w:pPr>
          <w:ind w:left="69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220558945">
    <w:abstractNumId w:val="9"/>
  </w:num>
  <w:num w:numId="17" w16cid:durableId="1811481958">
    <w:abstractNumId w:val="21"/>
  </w:num>
  <w:num w:numId="18" w16cid:durableId="1242252577">
    <w:abstractNumId w:val="2"/>
  </w:num>
  <w:num w:numId="19" w16cid:durableId="1300265843">
    <w:abstractNumId w:val="7"/>
  </w:num>
  <w:num w:numId="20" w16cid:durableId="1209150755">
    <w:abstractNumId w:val="6"/>
  </w:num>
  <w:num w:numId="21" w16cid:durableId="1136678273">
    <w:abstractNumId w:val="19"/>
  </w:num>
  <w:num w:numId="22" w16cid:durableId="1203127731">
    <w:abstractNumId w:val="20"/>
  </w:num>
  <w:num w:numId="23" w16cid:durableId="835924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2tDS0NDUyMTAxNTBR0lEKTi0uzszPAykwrQUAWrJwGSwAAAA="/>
  </w:docVars>
  <w:rsids>
    <w:rsidRoot w:val="00D52F2C"/>
    <w:rsid w:val="00002AB0"/>
    <w:rsid w:val="000142C5"/>
    <w:rsid w:val="00015867"/>
    <w:rsid w:val="0002592C"/>
    <w:rsid w:val="000458E6"/>
    <w:rsid w:val="00047BBB"/>
    <w:rsid w:val="00056A9B"/>
    <w:rsid w:val="00057AC5"/>
    <w:rsid w:val="00080102"/>
    <w:rsid w:val="00081501"/>
    <w:rsid w:val="00085B41"/>
    <w:rsid w:val="000E614F"/>
    <w:rsid w:val="000F26D8"/>
    <w:rsid w:val="00101A0E"/>
    <w:rsid w:val="00132264"/>
    <w:rsid w:val="001343C8"/>
    <w:rsid w:val="0014147C"/>
    <w:rsid w:val="001430FA"/>
    <w:rsid w:val="001B7F0D"/>
    <w:rsid w:val="001C3B3F"/>
    <w:rsid w:val="001D79F6"/>
    <w:rsid w:val="001E60A1"/>
    <w:rsid w:val="001E63B8"/>
    <w:rsid w:val="002123ED"/>
    <w:rsid w:val="00227F43"/>
    <w:rsid w:val="00250D1A"/>
    <w:rsid w:val="00256A93"/>
    <w:rsid w:val="00264231"/>
    <w:rsid w:val="0026722C"/>
    <w:rsid w:val="00291807"/>
    <w:rsid w:val="002979BC"/>
    <w:rsid w:val="002A65B0"/>
    <w:rsid w:val="002E4F02"/>
    <w:rsid w:val="002E7C63"/>
    <w:rsid w:val="00311574"/>
    <w:rsid w:val="00313856"/>
    <w:rsid w:val="00317F96"/>
    <w:rsid w:val="0033166A"/>
    <w:rsid w:val="003542CB"/>
    <w:rsid w:val="00361A4A"/>
    <w:rsid w:val="003678F5"/>
    <w:rsid w:val="003A14C5"/>
    <w:rsid w:val="003C4D1E"/>
    <w:rsid w:val="003C76D3"/>
    <w:rsid w:val="003D16F4"/>
    <w:rsid w:val="003E6056"/>
    <w:rsid w:val="004047EA"/>
    <w:rsid w:val="00426DD8"/>
    <w:rsid w:val="00441065"/>
    <w:rsid w:val="004652DA"/>
    <w:rsid w:val="004749A9"/>
    <w:rsid w:val="00477BFF"/>
    <w:rsid w:val="00493D17"/>
    <w:rsid w:val="004E1E5A"/>
    <w:rsid w:val="0050545C"/>
    <w:rsid w:val="005150DD"/>
    <w:rsid w:val="005316AD"/>
    <w:rsid w:val="00556FFB"/>
    <w:rsid w:val="00562808"/>
    <w:rsid w:val="00585C91"/>
    <w:rsid w:val="00592F5A"/>
    <w:rsid w:val="005A2526"/>
    <w:rsid w:val="005B039C"/>
    <w:rsid w:val="005B7C17"/>
    <w:rsid w:val="005C5B3F"/>
    <w:rsid w:val="005C7FC8"/>
    <w:rsid w:val="005D50FC"/>
    <w:rsid w:val="00607146"/>
    <w:rsid w:val="00613F60"/>
    <w:rsid w:val="00625467"/>
    <w:rsid w:val="00637DA6"/>
    <w:rsid w:val="00655146"/>
    <w:rsid w:val="00671082"/>
    <w:rsid w:val="006819F0"/>
    <w:rsid w:val="00692001"/>
    <w:rsid w:val="006B03EB"/>
    <w:rsid w:val="006B138E"/>
    <w:rsid w:val="006B2F62"/>
    <w:rsid w:val="006B652B"/>
    <w:rsid w:val="006C4C22"/>
    <w:rsid w:val="006F7A45"/>
    <w:rsid w:val="00702D25"/>
    <w:rsid w:val="00702E28"/>
    <w:rsid w:val="00724566"/>
    <w:rsid w:val="00746F87"/>
    <w:rsid w:val="007520C8"/>
    <w:rsid w:val="00754ABB"/>
    <w:rsid w:val="007D6259"/>
    <w:rsid w:val="007F5B4E"/>
    <w:rsid w:val="00800949"/>
    <w:rsid w:val="0081724D"/>
    <w:rsid w:val="0083098D"/>
    <w:rsid w:val="008455E6"/>
    <w:rsid w:val="00873AA9"/>
    <w:rsid w:val="008753B3"/>
    <w:rsid w:val="008B6D1E"/>
    <w:rsid w:val="008C6AD5"/>
    <w:rsid w:val="008C6DF8"/>
    <w:rsid w:val="008C74DD"/>
    <w:rsid w:val="008D5BC2"/>
    <w:rsid w:val="008D67DB"/>
    <w:rsid w:val="008E14FF"/>
    <w:rsid w:val="00922454"/>
    <w:rsid w:val="00924AB1"/>
    <w:rsid w:val="00952246"/>
    <w:rsid w:val="009565D4"/>
    <w:rsid w:val="00965B74"/>
    <w:rsid w:val="00995F8E"/>
    <w:rsid w:val="009F678A"/>
    <w:rsid w:val="00A0211B"/>
    <w:rsid w:val="00A37809"/>
    <w:rsid w:val="00A52C44"/>
    <w:rsid w:val="00A70F17"/>
    <w:rsid w:val="00A91145"/>
    <w:rsid w:val="00AB32B5"/>
    <w:rsid w:val="00AE4D5D"/>
    <w:rsid w:val="00B010DC"/>
    <w:rsid w:val="00B15D93"/>
    <w:rsid w:val="00B37244"/>
    <w:rsid w:val="00B5072A"/>
    <w:rsid w:val="00B579D6"/>
    <w:rsid w:val="00B80A9C"/>
    <w:rsid w:val="00BA6C94"/>
    <w:rsid w:val="00BA720E"/>
    <w:rsid w:val="00BB0E68"/>
    <w:rsid w:val="00BC12E1"/>
    <w:rsid w:val="00BE172E"/>
    <w:rsid w:val="00BF3CBB"/>
    <w:rsid w:val="00C15361"/>
    <w:rsid w:val="00C42FEE"/>
    <w:rsid w:val="00C456F7"/>
    <w:rsid w:val="00C54089"/>
    <w:rsid w:val="00C70CA0"/>
    <w:rsid w:val="00C723B4"/>
    <w:rsid w:val="00C775B7"/>
    <w:rsid w:val="00C836B9"/>
    <w:rsid w:val="00CA36F9"/>
    <w:rsid w:val="00CB556C"/>
    <w:rsid w:val="00CC1C23"/>
    <w:rsid w:val="00CC35D2"/>
    <w:rsid w:val="00CE1EF8"/>
    <w:rsid w:val="00D02CA6"/>
    <w:rsid w:val="00D33D2F"/>
    <w:rsid w:val="00D52F2C"/>
    <w:rsid w:val="00D82890"/>
    <w:rsid w:val="00D87FDD"/>
    <w:rsid w:val="00DA4708"/>
    <w:rsid w:val="00DA7B6D"/>
    <w:rsid w:val="00DB0A10"/>
    <w:rsid w:val="00DF2D4E"/>
    <w:rsid w:val="00DF6EE6"/>
    <w:rsid w:val="00E030F1"/>
    <w:rsid w:val="00E17A76"/>
    <w:rsid w:val="00E334FE"/>
    <w:rsid w:val="00E62DB6"/>
    <w:rsid w:val="00E644FF"/>
    <w:rsid w:val="00E72594"/>
    <w:rsid w:val="00E73838"/>
    <w:rsid w:val="00E74CDC"/>
    <w:rsid w:val="00E873CC"/>
    <w:rsid w:val="00E90434"/>
    <w:rsid w:val="00EA6506"/>
    <w:rsid w:val="00EB2705"/>
    <w:rsid w:val="00EB3361"/>
    <w:rsid w:val="00EB7130"/>
    <w:rsid w:val="00ED004C"/>
    <w:rsid w:val="00EE420C"/>
    <w:rsid w:val="00F23430"/>
    <w:rsid w:val="00F23E24"/>
    <w:rsid w:val="00F63720"/>
    <w:rsid w:val="00F82923"/>
    <w:rsid w:val="00F94764"/>
    <w:rsid w:val="00F964A9"/>
    <w:rsid w:val="00FA3AAD"/>
    <w:rsid w:val="00FB2DEA"/>
    <w:rsid w:val="00FD38DF"/>
    <w:rsid w:val="00FE1C13"/>
    <w:rsid w:val="00FE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A35B5BD"/>
  <w15:docId w15:val="{979E82FA-1D76-4E4F-8526-BDA759D8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1559"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334FE"/>
    <w:rPr>
      <w:sz w:val="20"/>
      <w:szCs w:val="20"/>
    </w:rPr>
  </w:style>
  <w:style w:type="character" w:customStyle="1" w:styleId="FootnoteTextChar">
    <w:name w:val="Footnote Text Char"/>
    <w:basedOn w:val="DefaultParagraphFont"/>
    <w:link w:val="FootnoteText"/>
    <w:uiPriority w:val="99"/>
    <w:semiHidden/>
    <w:rsid w:val="00E334FE"/>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E334FE"/>
    <w:rPr>
      <w:vertAlign w:val="superscript"/>
    </w:rPr>
  </w:style>
  <w:style w:type="paragraph" w:styleId="BalloonText">
    <w:name w:val="Balloon Text"/>
    <w:basedOn w:val="Normal"/>
    <w:link w:val="BalloonTextChar"/>
    <w:uiPriority w:val="99"/>
    <w:semiHidden/>
    <w:unhideWhenUsed/>
    <w:rsid w:val="00E3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FE"/>
    <w:rPr>
      <w:rFonts w:ascii="Segoe UI" w:eastAsia="Calibri" w:hAnsi="Segoe UI" w:cs="Segoe UI"/>
      <w:sz w:val="18"/>
      <w:szCs w:val="18"/>
      <w:lang w:bidi="en-US"/>
    </w:rPr>
  </w:style>
  <w:style w:type="paragraph" w:styleId="Header">
    <w:name w:val="header"/>
    <w:basedOn w:val="Normal"/>
    <w:link w:val="HeaderChar"/>
    <w:uiPriority w:val="99"/>
    <w:unhideWhenUsed/>
    <w:rsid w:val="00AE4D5D"/>
    <w:pPr>
      <w:tabs>
        <w:tab w:val="center" w:pos="4680"/>
        <w:tab w:val="right" w:pos="9360"/>
      </w:tabs>
    </w:pPr>
  </w:style>
  <w:style w:type="character" w:customStyle="1" w:styleId="HeaderChar">
    <w:name w:val="Header Char"/>
    <w:basedOn w:val="DefaultParagraphFont"/>
    <w:link w:val="Header"/>
    <w:uiPriority w:val="99"/>
    <w:rsid w:val="00AE4D5D"/>
    <w:rPr>
      <w:rFonts w:ascii="Calibri" w:eastAsia="Calibri" w:hAnsi="Calibri" w:cs="Calibri"/>
      <w:lang w:bidi="en-US"/>
    </w:rPr>
  </w:style>
  <w:style w:type="paragraph" w:styleId="Footer">
    <w:name w:val="footer"/>
    <w:basedOn w:val="Normal"/>
    <w:link w:val="FooterChar"/>
    <w:uiPriority w:val="99"/>
    <w:unhideWhenUsed/>
    <w:rsid w:val="00AE4D5D"/>
    <w:pPr>
      <w:tabs>
        <w:tab w:val="center" w:pos="4680"/>
        <w:tab w:val="right" w:pos="9360"/>
      </w:tabs>
    </w:pPr>
  </w:style>
  <w:style w:type="character" w:customStyle="1" w:styleId="FooterChar">
    <w:name w:val="Footer Char"/>
    <w:basedOn w:val="DefaultParagraphFont"/>
    <w:link w:val="Footer"/>
    <w:uiPriority w:val="99"/>
    <w:rsid w:val="00AE4D5D"/>
    <w:rPr>
      <w:rFonts w:ascii="Calibri" w:eastAsia="Calibri" w:hAnsi="Calibri" w:cs="Calibri"/>
      <w:lang w:bidi="en-US"/>
    </w:rPr>
  </w:style>
  <w:style w:type="character" w:styleId="CommentReference">
    <w:name w:val="annotation reference"/>
    <w:basedOn w:val="DefaultParagraphFont"/>
    <w:uiPriority w:val="99"/>
    <w:semiHidden/>
    <w:unhideWhenUsed/>
    <w:rsid w:val="00291807"/>
    <w:rPr>
      <w:sz w:val="16"/>
      <w:szCs w:val="16"/>
    </w:rPr>
  </w:style>
  <w:style w:type="paragraph" w:styleId="CommentText">
    <w:name w:val="annotation text"/>
    <w:basedOn w:val="Normal"/>
    <w:link w:val="CommentTextChar"/>
    <w:uiPriority w:val="99"/>
    <w:unhideWhenUsed/>
    <w:rsid w:val="00291807"/>
    <w:rPr>
      <w:sz w:val="20"/>
      <w:szCs w:val="20"/>
    </w:rPr>
  </w:style>
  <w:style w:type="character" w:customStyle="1" w:styleId="CommentTextChar">
    <w:name w:val="Comment Text Char"/>
    <w:basedOn w:val="DefaultParagraphFont"/>
    <w:link w:val="CommentText"/>
    <w:uiPriority w:val="99"/>
    <w:rsid w:val="0029180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91807"/>
    <w:rPr>
      <w:b/>
      <w:bCs/>
    </w:rPr>
  </w:style>
  <w:style w:type="character" w:customStyle="1" w:styleId="CommentSubjectChar">
    <w:name w:val="Comment Subject Char"/>
    <w:basedOn w:val="CommentTextChar"/>
    <w:link w:val="CommentSubject"/>
    <w:uiPriority w:val="99"/>
    <w:semiHidden/>
    <w:rsid w:val="00291807"/>
    <w:rPr>
      <w:rFonts w:ascii="Calibri" w:eastAsia="Calibri" w:hAnsi="Calibri" w:cs="Calibri"/>
      <w:b/>
      <w:bCs/>
      <w:sz w:val="20"/>
      <w:szCs w:val="20"/>
      <w:lang w:bidi="en-US"/>
    </w:rPr>
  </w:style>
  <w:style w:type="paragraph" w:styleId="Revision">
    <w:name w:val="Revision"/>
    <w:hidden/>
    <w:uiPriority w:val="99"/>
    <w:semiHidden/>
    <w:rsid w:val="00D82890"/>
    <w:pPr>
      <w:widowControl/>
      <w:autoSpaceDE/>
      <w:autoSpaceDN/>
    </w:pPr>
    <w:rPr>
      <w:rFonts w:ascii="Calibri" w:eastAsia="Calibri" w:hAnsi="Calibri" w:cs="Calibri"/>
      <w:lang w:bidi="en-US"/>
    </w:rPr>
  </w:style>
  <w:style w:type="paragraph" w:customStyle="1" w:styleId="Body">
    <w:name w:val="Body"/>
    <w:rsid w:val="00BA6C94"/>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fr-FR"/>
    </w:rPr>
  </w:style>
  <w:style w:type="numbering" w:customStyle="1" w:styleId="ImportedStyle1">
    <w:name w:val="Imported Style 1"/>
    <w:rsid w:val="002E7C63"/>
    <w:pPr>
      <w:numPr>
        <w:numId w:val="11"/>
      </w:numPr>
    </w:pPr>
  </w:style>
  <w:style w:type="paragraph" w:customStyle="1" w:styleId="BodyA">
    <w:name w:val="Body A"/>
    <w:rsid w:val="002E7C63"/>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fr-FR"/>
    </w:rPr>
  </w:style>
  <w:style w:type="numbering" w:customStyle="1" w:styleId="ImportedStyle2">
    <w:name w:val="Imported Style 2"/>
    <w:rsid w:val="002E7C63"/>
    <w:pPr>
      <w:numPr>
        <w:numId w:val="13"/>
      </w:numPr>
    </w:pPr>
  </w:style>
  <w:style w:type="character" w:styleId="Hyperlink">
    <w:name w:val="Hyperlink"/>
    <w:basedOn w:val="DefaultParagraphFont"/>
    <w:uiPriority w:val="99"/>
    <w:unhideWhenUsed/>
    <w:rsid w:val="00EB2705"/>
    <w:rPr>
      <w:color w:val="0000FF" w:themeColor="hyperlink"/>
      <w:u w:val="single"/>
    </w:rPr>
  </w:style>
  <w:style w:type="character" w:customStyle="1" w:styleId="UnresolvedMention1">
    <w:name w:val="Unresolved Mention1"/>
    <w:basedOn w:val="DefaultParagraphFont"/>
    <w:uiPriority w:val="99"/>
    <w:semiHidden/>
    <w:unhideWhenUsed/>
    <w:rsid w:val="008D5BC2"/>
    <w:rPr>
      <w:color w:val="605E5C"/>
      <w:shd w:val="clear" w:color="auto" w:fill="E1DFDD"/>
    </w:rPr>
  </w:style>
  <w:style w:type="character" w:customStyle="1" w:styleId="BodyTextChar">
    <w:name w:val="Body Text Char"/>
    <w:basedOn w:val="DefaultParagraphFont"/>
    <w:link w:val="BodyText"/>
    <w:uiPriority w:val="1"/>
    <w:rsid w:val="00655146"/>
    <w:rPr>
      <w:rFonts w:ascii="Calibri" w:eastAsia="Calibri" w:hAnsi="Calibri" w:cs="Calibri"/>
      <w:sz w:val="23"/>
      <w:szCs w:val="23"/>
      <w:lang w:bidi="en-US"/>
    </w:rPr>
  </w:style>
  <w:style w:type="paragraph" w:customStyle="1" w:styleId="Default">
    <w:name w:val="Default"/>
    <w:rsid w:val="00002AB0"/>
    <w:pPr>
      <w:widowControl/>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52C44"/>
    <w:rPr>
      <w:sz w:val="20"/>
      <w:szCs w:val="20"/>
    </w:rPr>
  </w:style>
  <w:style w:type="character" w:customStyle="1" w:styleId="EndnoteTextChar">
    <w:name w:val="Endnote Text Char"/>
    <w:basedOn w:val="DefaultParagraphFont"/>
    <w:link w:val="EndnoteText"/>
    <w:uiPriority w:val="99"/>
    <w:semiHidden/>
    <w:rsid w:val="00A52C4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52C44"/>
    <w:rPr>
      <w:vertAlign w:val="superscript"/>
    </w:rPr>
  </w:style>
  <w:style w:type="character" w:styleId="UnresolvedMention">
    <w:name w:val="Unresolved Mention"/>
    <w:basedOn w:val="DefaultParagraphFont"/>
    <w:uiPriority w:val="99"/>
    <w:semiHidden/>
    <w:unhideWhenUsed/>
    <w:rsid w:val="008455E6"/>
    <w:rPr>
      <w:color w:val="605E5C"/>
      <w:shd w:val="clear" w:color="auto" w:fill="E1DFDD"/>
    </w:rPr>
  </w:style>
  <w:style w:type="character" w:styleId="FollowedHyperlink">
    <w:name w:val="FollowedHyperlink"/>
    <w:basedOn w:val="DefaultParagraphFont"/>
    <w:uiPriority w:val="99"/>
    <w:semiHidden/>
    <w:unhideWhenUsed/>
    <w:rsid w:val="003A1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vostbudget@illinoi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vostbudget@illinoi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illinois.edu/Financial_Metr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5" ma:contentTypeDescription="Create a new document." ma:contentTypeScope="" ma:versionID="da3c51bcb042a48b237e6fdfd3a7b54b">
  <xsd:schema xmlns:xsd="http://www.w3.org/2001/XMLSchema" xmlns:xs="http://www.w3.org/2001/XMLSchema" xmlns:p="http://schemas.microsoft.com/office/2006/metadata/properties" xmlns:ns3="2881d00a-dfe9-4fa0-8ac8-327db09b74d5" targetNamespace="http://schemas.microsoft.com/office/2006/metadata/properties" ma:root="true" ma:fieldsID="513ec2ed42b2a5c3f7ad61506f72d4ad" ns3:_="">
    <xsd:import namespace="2881d00a-dfe9-4fa0-8ac8-327db09b74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84A3A-98B2-4C46-A10C-4123841B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0BF6D-EAE7-4F24-B126-631271044BEA}">
  <ds:schemaRefs>
    <ds:schemaRef ds:uri="http://schemas.microsoft.com/sharepoint/v3/contenttype/forms"/>
  </ds:schemaRefs>
</ds:datastoreItem>
</file>

<file path=customXml/itemProps3.xml><?xml version="1.0" encoding="utf-8"?>
<ds:datastoreItem xmlns:ds="http://schemas.openxmlformats.org/officeDocument/2006/customXml" ds:itemID="{3290EB14-40D9-45E3-B9F8-CBB22857DEC2}">
  <ds:schemaRefs>
    <ds:schemaRef ds:uri="http://schemas.microsoft.com/office/2006/documentManagement/types"/>
    <ds:schemaRef ds:uri="http://purl.org/dc/terms/"/>
    <ds:schemaRef ds:uri="http://www.w3.org/XML/1998/namespace"/>
    <ds:schemaRef ds:uri="2881d00a-dfe9-4fa0-8ac8-327db09b74d5"/>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Gress, Vicky L</dc:creator>
  <cp:lastModifiedBy>Baumgartner, Jane Marie</cp:lastModifiedBy>
  <cp:revision>3</cp:revision>
  <cp:lastPrinted>2021-12-06T16:29:00Z</cp:lastPrinted>
  <dcterms:created xsi:type="dcterms:W3CDTF">2023-12-01T16:20:00Z</dcterms:created>
  <dcterms:modified xsi:type="dcterms:W3CDTF">2023-12-01T16:28:00Z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Acrobat PDFMaker 19 for Word</vt:lpwstr>
  </property>
  <property fmtid="{D5CDD505-2E9C-101B-9397-08002B2CF9AE}" pid="4" name="LastSaved">
    <vt:filetime>2019-01-29T00:00:00Z</vt:filetime>
  </property>
  <property fmtid="{D5CDD505-2E9C-101B-9397-08002B2CF9AE}" pid="5" name="ContentTypeId">
    <vt:lpwstr>0x0101007B35C824D5A69B4D851D5DF731789809</vt:lpwstr>
  </property>
</Properties>
</file>