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9BE" w14:textId="5DCFC0E6" w:rsidR="00610FA8" w:rsidRPr="00610FA8" w:rsidRDefault="00610FA8" w:rsidP="00610FA8">
      <w:pPr>
        <w:pStyle w:val="Title"/>
      </w:pPr>
      <w:r w:rsidRPr="00610FA8">
        <w:t>Recommendation for Specialized Faculty Promotion</w:t>
      </w:r>
    </w:p>
    <w:p w14:paraId="09F72626" w14:textId="77777777" w:rsidR="00610FA8" w:rsidRPr="00610FA8" w:rsidRDefault="00610FA8" w:rsidP="00610FA8">
      <w:pPr>
        <w:pStyle w:val="Heading2"/>
      </w:pPr>
      <w:r w:rsidRPr="00610FA8">
        <w:t>Check List for Transmittal of DOSSIER:</w:t>
      </w:r>
    </w:p>
    <w:p w14:paraId="697F3527" w14:textId="77777777" w:rsidR="00610FA8" w:rsidRPr="00013549" w:rsidRDefault="00610FA8" w:rsidP="00610FA8">
      <w:pPr>
        <w:tabs>
          <w:tab w:val="left" w:pos="-2880"/>
          <w:tab w:val="left" w:pos="-2160"/>
        </w:tabs>
        <w:ind w:right="-288"/>
        <w:rPr>
          <w:b/>
          <w:smallCaps/>
        </w:rPr>
      </w:pPr>
    </w:p>
    <w:p w14:paraId="5026FF98" w14:textId="0F7A3604" w:rsidR="00610FA8" w:rsidRPr="00610FA8" w:rsidRDefault="00610FA8" w:rsidP="00610FA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610FA8">
        <w:t xml:space="preserve">Recorded votes at each level of review (i.e., department, school, college) on cover sheet </w:t>
      </w:r>
      <w:r w:rsidRPr="00610FA8">
        <w:tab/>
      </w:r>
    </w:p>
    <w:p w14:paraId="03284FAD" w14:textId="77777777" w:rsidR="00610FA8" w:rsidRPr="00610FA8" w:rsidRDefault="00610FA8" w:rsidP="00610FA8"/>
    <w:p w14:paraId="3C855113" w14:textId="427A1E00" w:rsidR="00610FA8" w:rsidRPr="00610FA8" w:rsidRDefault="00610FA8" w:rsidP="00610FA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610FA8">
        <w:t xml:space="preserve">Specified author(s) of departmental evaluations of research, teaching and </w:t>
      </w:r>
      <w:proofErr w:type="gramStart"/>
      <w:r w:rsidRPr="00610FA8">
        <w:t>service</w:t>
      </w:r>
      <w:proofErr w:type="gramEnd"/>
      <w:r w:rsidRPr="00610FA8">
        <w:t xml:space="preserve"> </w:t>
      </w:r>
    </w:p>
    <w:p w14:paraId="61842CB4" w14:textId="77777777" w:rsidR="00610FA8" w:rsidRPr="00610FA8" w:rsidRDefault="00610FA8" w:rsidP="00610FA8"/>
    <w:p w14:paraId="26B3EE54" w14:textId="7593929B" w:rsidR="00610FA8" w:rsidRPr="00610FA8" w:rsidRDefault="00610FA8" w:rsidP="00610FA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610FA8">
        <w:t xml:space="preserve">Provided candidate’s offer letter, job description (or alternatively, a statement of the candidate’s job duties), including percentage of effort for teaching, research and </w:t>
      </w:r>
      <w:proofErr w:type="gramStart"/>
      <w:r w:rsidRPr="00610FA8">
        <w:t>service</w:t>
      </w:r>
      <w:proofErr w:type="gramEnd"/>
    </w:p>
    <w:p w14:paraId="5FCAC66F" w14:textId="77777777" w:rsidR="00610FA8" w:rsidRPr="00610FA8" w:rsidRDefault="00610FA8" w:rsidP="00610FA8"/>
    <w:p w14:paraId="012B79D4" w14:textId="33558184" w:rsidR="00610FA8" w:rsidRPr="00610FA8" w:rsidRDefault="00610FA8" w:rsidP="00610FA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610FA8">
        <w:t>Provided copies of the departmental, school (if applicable) and college promotion policies and procedures</w:t>
      </w:r>
    </w:p>
    <w:p w14:paraId="7BED63E6" w14:textId="77777777" w:rsidR="00610FA8" w:rsidRPr="00610FA8" w:rsidRDefault="00610FA8" w:rsidP="00610FA8"/>
    <w:p w14:paraId="5D1E5D00" w14:textId="5B08A0A1" w:rsidR="00610FA8" w:rsidRPr="00610FA8" w:rsidRDefault="00610FA8" w:rsidP="00610FA8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Pr="00610FA8">
        <w:t xml:space="preserve">Described norms/standards for scholarship in the candidate’s </w:t>
      </w:r>
      <w:proofErr w:type="gramStart"/>
      <w:r w:rsidRPr="00610FA8">
        <w:t>area</w:t>
      </w:r>
      <w:proofErr w:type="gramEnd"/>
    </w:p>
    <w:p w14:paraId="70E2A456" w14:textId="77777777" w:rsidR="00610FA8" w:rsidRPr="00610FA8" w:rsidRDefault="00610FA8" w:rsidP="00610FA8"/>
    <w:p w14:paraId="41C76131" w14:textId="76B4E314" w:rsidR="00610FA8" w:rsidRPr="00610FA8" w:rsidRDefault="00610FA8" w:rsidP="00610FA8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Pr="00610FA8">
        <w:t xml:space="preserve">Described funding availability in the candidate’s </w:t>
      </w:r>
      <w:proofErr w:type="gramStart"/>
      <w:r w:rsidRPr="00610FA8">
        <w:t>area</w:t>
      </w:r>
      <w:proofErr w:type="gramEnd"/>
      <w:r w:rsidRPr="00610FA8">
        <w:t xml:space="preserve"> </w:t>
      </w:r>
    </w:p>
    <w:p w14:paraId="558567BB" w14:textId="77777777" w:rsidR="00610FA8" w:rsidRDefault="00610FA8" w:rsidP="00610FA8"/>
    <w:p w14:paraId="27036599" w14:textId="3C507C14" w:rsidR="00610FA8" w:rsidRP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610FA8">
        <w:t xml:space="preserve">Provided 1-paragraph bio sketch for each external </w:t>
      </w:r>
      <w:proofErr w:type="gramStart"/>
      <w:r w:rsidRPr="00610FA8">
        <w:t>reviewer</w:t>
      </w:r>
      <w:proofErr w:type="gramEnd"/>
    </w:p>
    <w:p w14:paraId="485D6863" w14:textId="77777777" w:rsidR="00610FA8" w:rsidRPr="00610FA8" w:rsidRDefault="00610FA8" w:rsidP="00610FA8"/>
    <w:p w14:paraId="6ED75111" w14:textId="6BB93319" w:rsid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 xml:space="preserve">Reported names of external scholars contacted who were unable to provide </w:t>
      </w:r>
      <w:proofErr w:type="gramStart"/>
      <w:r w:rsidRPr="00610FA8">
        <w:t>letter</w:t>
      </w:r>
      <w:proofErr w:type="gramEnd"/>
    </w:p>
    <w:p w14:paraId="6ACFBC4B" w14:textId="77777777" w:rsidR="00610FA8" w:rsidRPr="00610FA8" w:rsidRDefault="00610FA8" w:rsidP="00610FA8"/>
    <w:p w14:paraId="554DEA51" w14:textId="3AEA3786" w:rsidR="00610FA8" w:rsidRP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 xml:space="preserve">Addressed any weaknesses/inconsistencies in the case in EO </w:t>
      </w:r>
      <w:proofErr w:type="gramStart"/>
      <w:r w:rsidRPr="00610FA8">
        <w:t>statement</w:t>
      </w:r>
      <w:proofErr w:type="gramEnd"/>
      <w:r w:rsidRPr="00610FA8">
        <w:t xml:space="preserve"> </w:t>
      </w:r>
    </w:p>
    <w:p w14:paraId="29230A0E" w14:textId="77777777" w:rsidR="00610FA8" w:rsidRPr="00610FA8" w:rsidRDefault="00610FA8" w:rsidP="00610FA8"/>
    <w:p w14:paraId="404592C1" w14:textId="4660E9D1" w:rsidR="00610FA8" w:rsidRP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 xml:space="preserve">Articulated why this promotion is in the best interest of the </w:t>
      </w:r>
      <w:proofErr w:type="gramStart"/>
      <w:r w:rsidRPr="00610FA8">
        <w:t>institution</w:t>
      </w:r>
      <w:proofErr w:type="gramEnd"/>
    </w:p>
    <w:p w14:paraId="481BBD85" w14:textId="77777777" w:rsidR="00610FA8" w:rsidRPr="00610FA8" w:rsidRDefault="00610FA8" w:rsidP="00610FA8"/>
    <w:p w14:paraId="6B427520" w14:textId="0EF6E479" w:rsidR="00610FA8" w:rsidRP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>Name of Unit Executive Officer listed at the top of the comments page (last page of dossier)</w:t>
      </w:r>
    </w:p>
    <w:p w14:paraId="6F943659" w14:textId="77777777" w:rsidR="00610FA8" w:rsidRPr="00610FA8" w:rsidRDefault="00610FA8" w:rsidP="00610FA8"/>
    <w:p w14:paraId="23F5D990" w14:textId="30A7BEDD" w:rsidR="00610FA8" w:rsidRPr="00610FA8" w:rsidRDefault="00610FA8" w:rsidP="00610FA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 xml:space="preserve">All pages </w:t>
      </w:r>
      <w:proofErr w:type="gramStart"/>
      <w:r w:rsidRPr="00610FA8">
        <w:t>numbered</w:t>
      </w:r>
      <w:proofErr w:type="gramEnd"/>
    </w:p>
    <w:p w14:paraId="29A82C13" w14:textId="77777777" w:rsidR="00610FA8" w:rsidRPr="00610FA8" w:rsidRDefault="00610FA8" w:rsidP="00610FA8"/>
    <w:p w14:paraId="224F36F5" w14:textId="364BA37A" w:rsidR="000B574C" w:rsidRPr="00FE4C4B" w:rsidRDefault="00610FA8" w:rsidP="00703F32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610FA8">
        <w:t>All pages one-sided and no staples</w:t>
      </w:r>
    </w:p>
    <w:sectPr w:rsidR="000B574C" w:rsidRPr="00FE4C4B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7331" w14:textId="77777777" w:rsidR="00FE45BB" w:rsidRDefault="00FE45BB" w:rsidP="000A2409">
      <w:r>
        <w:separator/>
      </w:r>
    </w:p>
  </w:endnote>
  <w:endnote w:type="continuationSeparator" w:id="0">
    <w:p w14:paraId="19917823" w14:textId="77777777" w:rsidR="00FE45BB" w:rsidRDefault="00FE45BB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A732" w14:textId="77777777" w:rsidR="00FE45BB" w:rsidRDefault="00FE45BB" w:rsidP="000A2409">
      <w:r>
        <w:separator/>
      </w:r>
    </w:p>
  </w:footnote>
  <w:footnote w:type="continuationSeparator" w:id="0">
    <w:p w14:paraId="7150E48F" w14:textId="77777777" w:rsidR="00FE45BB" w:rsidRDefault="00FE45BB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40E275E3" w:rsidR="00FE4C4B" w:rsidRDefault="00FE4C4B">
    <w:pPr>
      <w:pStyle w:val="Header"/>
    </w:pPr>
    <w:r>
      <w:t>provost communications #</w:t>
    </w:r>
    <w:r w:rsidR="00610FA8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0D31D1"/>
    <w:rsid w:val="002B451B"/>
    <w:rsid w:val="00301036"/>
    <w:rsid w:val="0032403C"/>
    <w:rsid w:val="00344A0C"/>
    <w:rsid w:val="003860F6"/>
    <w:rsid w:val="0052118C"/>
    <w:rsid w:val="00604831"/>
    <w:rsid w:val="00610FA8"/>
    <w:rsid w:val="006C04C0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A03A2C"/>
    <w:rsid w:val="00A0483F"/>
    <w:rsid w:val="00B0614C"/>
    <w:rsid w:val="00BB4D37"/>
    <w:rsid w:val="00C75E39"/>
    <w:rsid w:val="00CE287E"/>
    <w:rsid w:val="00D06A55"/>
    <w:rsid w:val="00D3558E"/>
    <w:rsid w:val="00D51BF5"/>
    <w:rsid w:val="00EC18A9"/>
    <w:rsid w:val="00EF4637"/>
    <w:rsid w:val="00FE45BB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25</cp:revision>
  <dcterms:created xsi:type="dcterms:W3CDTF">2023-07-25T14:32:00Z</dcterms:created>
  <dcterms:modified xsi:type="dcterms:W3CDTF">2023-08-11T13:25:00Z</dcterms:modified>
</cp:coreProperties>
</file>