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A1BA1" w14:textId="79D46BCA" w:rsidR="00761335" w:rsidRDefault="00761335" w:rsidP="00761335">
      <w:pPr>
        <w:pStyle w:val="Heading1"/>
      </w:pPr>
      <w:r>
        <w:t>Practice Content Test Voucher Redemption Instructions</w:t>
      </w:r>
    </w:p>
    <w:p w14:paraId="5C4BD052" w14:textId="3A231491" w:rsidR="00761335" w:rsidRPr="00761335" w:rsidRDefault="00761335" w:rsidP="00761335">
      <w:pPr>
        <w:pStyle w:val="Heading2"/>
      </w:pPr>
      <w:r>
        <w:t>How to register for a practice content test using a voucher</w:t>
      </w:r>
    </w:p>
    <w:p w14:paraId="4F193678" w14:textId="29386F19" w:rsidR="00852502" w:rsidRDefault="00710685" w:rsidP="00710685">
      <w:pPr>
        <w:pStyle w:val="ListParagraph"/>
        <w:numPr>
          <w:ilvl w:val="0"/>
          <w:numId w:val="1"/>
        </w:numPr>
      </w:pPr>
      <w:r>
        <w:t xml:space="preserve">Visit the “Prepare” page on the </w:t>
      </w:r>
      <w:hyperlink r:id="rId7" w:history="1">
        <w:r w:rsidRPr="00A13025">
          <w:rPr>
            <w:rStyle w:val="Hyperlink"/>
          </w:rPr>
          <w:t>ILTS website</w:t>
        </w:r>
      </w:hyperlink>
      <w:r w:rsidR="00A13025">
        <w:t xml:space="preserve"> </w:t>
      </w:r>
      <w:r w:rsidR="006B33EA">
        <w:t>using the Prepare link on the home page.</w:t>
      </w:r>
    </w:p>
    <w:p w14:paraId="07D09DDE" w14:textId="5ED86444" w:rsidR="001914A8" w:rsidRDefault="001914A8" w:rsidP="00BC5B4C">
      <w:pPr>
        <w:ind w:left="720"/>
      </w:pPr>
      <w:r w:rsidRPr="001914A8">
        <w:rPr>
          <w:noProof/>
        </w:rPr>
        <w:drawing>
          <wp:inline distT="0" distB="0" distL="0" distR="0" wp14:anchorId="3377D2F2" wp14:editId="3C11A859">
            <wp:extent cx="5200650" cy="2943701"/>
            <wp:effectExtent l="0" t="0" r="0" b="9525"/>
            <wp:docPr id="1940086393" name="Picture 1" descr="The link to the Prepare page is in the top navigation of the ILTS home page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86393" name="Picture 1" descr="The link to the Prepare page is in the top navigation of the ILTS home page.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453" cy="294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DECC8" w14:textId="3067E686" w:rsidR="00BC5B4C" w:rsidRDefault="001914A8" w:rsidP="001914A8">
      <w:pPr>
        <w:pStyle w:val="ListParagraph"/>
        <w:numPr>
          <w:ilvl w:val="0"/>
          <w:numId w:val="1"/>
        </w:numPr>
      </w:pPr>
      <w:r>
        <w:t xml:space="preserve">From the “Prepare” page, select </w:t>
      </w:r>
      <w:r w:rsidR="006B33EA">
        <w:t xml:space="preserve">the </w:t>
      </w:r>
      <w:r>
        <w:t xml:space="preserve">“ILTS Practice” </w:t>
      </w:r>
      <w:r w:rsidR="006B33EA">
        <w:t>link from the right-side menu.</w:t>
      </w:r>
      <w:r w:rsidRPr="001914A8">
        <w:rPr>
          <w:noProof/>
        </w:rPr>
        <w:drawing>
          <wp:inline distT="0" distB="0" distL="0" distR="0" wp14:anchorId="374EE25F" wp14:editId="41AED110">
            <wp:extent cx="5191125" cy="3162371"/>
            <wp:effectExtent l="0" t="0" r="0" b="0"/>
            <wp:docPr id="345417672" name="Picture 1" descr="The ILTS Practice link is the third item in the right side menu l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17672" name="Picture 1" descr="The ILTS Practice link is the third item in the right side menu lis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853" cy="316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662C4" w14:textId="6B9429C6" w:rsidR="001914A8" w:rsidRDefault="00BC5B4C" w:rsidP="00BC5B4C">
      <w:r>
        <w:br w:type="page"/>
      </w:r>
    </w:p>
    <w:p w14:paraId="21669E37" w14:textId="77777777" w:rsidR="006B33EA" w:rsidRDefault="001914A8" w:rsidP="001914A8">
      <w:pPr>
        <w:pStyle w:val="ListParagraph"/>
        <w:numPr>
          <w:ilvl w:val="0"/>
          <w:numId w:val="1"/>
        </w:numPr>
      </w:pPr>
      <w:r>
        <w:lastRenderedPageBreak/>
        <w:t xml:space="preserve">Choose the appropriate test from the </w:t>
      </w:r>
      <w:r w:rsidR="006B33EA">
        <w:t xml:space="preserve">“Select an assessment” </w:t>
      </w:r>
      <w:r>
        <w:t xml:space="preserve">dropdown menu and </w:t>
      </w:r>
      <w:r w:rsidR="006B33EA">
        <w:t>click</w:t>
      </w:r>
      <w:r w:rsidR="005D5AFC">
        <w:t xml:space="preserve"> </w:t>
      </w:r>
      <w:r w:rsidR="006B33EA">
        <w:t xml:space="preserve">the </w:t>
      </w:r>
      <w:r w:rsidR="005D5AFC">
        <w:t>“</w:t>
      </w:r>
      <w:r>
        <w:t>Go”</w:t>
      </w:r>
      <w:r w:rsidR="006B33EA">
        <w:t xml:space="preserve"> button</w:t>
      </w:r>
      <w:r>
        <w:t xml:space="preserve">. </w:t>
      </w:r>
    </w:p>
    <w:p w14:paraId="30663466" w14:textId="49828548" w:rsidR="001914A8" w:rsidRDefault="006B33EA" w:rsidP="006B33EA">
      <w:pPr>
        <w:pStyle w:val="ListParagraph"/>
      </w:pPr>
      <w:r>
        <w:t>Note: T</w:t>
      </w:r>
      <w:r w:rsidR="001914A8">
        <w:t>he following practice tests are already available free of charge</w:t>
      </w:r>
      <w:r>
        <w:t xml:space="preserve"> and do not need a voucher</w:t>
      </w:r>
      <w:r w:rsidR="001914A8">
        <w:t xml:space="preserve">: Early Childhood Education (206), School Social Worker (238), and Gifted Education (312). </w:t>
      </w:r>
    </w:p>
    <w:p w14:paraId="2E456952" w14:textId="6D3B58CF" w:rsidR="001914A8" w:rsidRDefault="001914A8" w:rsidP="00BC5B4C">
      <w:pPr>
        <w:pStyle w:val="ListParagraph"/>
      </w:pPr>
      <w:r w:rsidRPr="001914A8">
        <w:rPr>
          <w:noProof/>
        </w:rPr>
        <w:drawing>
          <wp:inline distT="0" distB="0" distL="0" distR="0" wp14:anchorId="33A95A2F" wp14:editId="4FAEF423">
            <wp:extent cx="5094035" cy="2886075"/>
            <wp:effectExtent l="0" t="0" r="0" b="0"/>
            <wp:docPr id="193580475" name="Picture 1" descr="On the ILTS Practice page, the test drop down and Go button are in the main part of th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0475" name="Picture 1" descr="On the ILTS Practice page, the test drop down and Go button are in the main part of the page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042" cy="289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A069" w14:textId="566BCBCF" w:rsidR="00127C50" w:rsidRDefault="00127C50" w:rsidP="00127C50">
      <w:pPr>
        <w:pStyle w:val="ListParagraph"/>
        <w:numPr>
          <w:ilvl w:val="0"/>
          <w:numId w:val="1"/>
        </w:numPr>
      </w:pPr>
      <w:r>
        <w:t>Select “Buy Now</w:t>
      </w:r>
      <w:r w:rsidR="00A13025">
        <w:t>” button</w:t>
      </w:r>
      <w:r>
        <w:t xml:space="preserve"> at the bottom right of the screen. </w:t>
      </w:r>
    </w:p>
    <w:p w14:paraId="0CA76FAB" w14:textId="07E39A53" w:rsidR="00BC5B4C" w:rsidRDefault="006B33EA" w:rsidP="00BC5B4C">
      <w:pPr>
        <w:ind w:left="720"/>
      </w:pPr>
      <w:r w:rsidRPr="00127C50">
        <w:rPr>
          <w:noProof/>
        </w:rPr>
        <w:drawing>
          <wp:inline distT="0" distB="0" distL="0" distR="0" wp14:anchorId="5907E3A4" wp14:editId="64FA7240">
            <wp:extent cx="5061592" cy="3305175"/>
            <wp:effectExtent l="0" t="0" r="5715" b="0"/>
            <wp:docPr id="330407642" name="Picture 1" descr="The Buy Now button is at the bottom right of th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07642" name="Picture 1" descr="The Buy Now button is at the bottom right of the page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746" cy="33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ABEB9" w14:textId="4E269B70" w:rsidR="00127C50" w:rsidRDefault="00BC5B4C" w:rsidP="00BC5B4C">
      <w:r>
        <w:br w:type="page"/>
      </w:r>
    </w:p>
    <w:p w14:paraId="047D9C42" w14:textId="5F8931B7" w:rsidR="00127C50" w:rsidRDefault="00127C50" w:rsidP="00127C50">
      <w:pPr>
        <w:pStyle w:val="ListParagraph"/>
        <w:numPr>
          <w:ilvl w:val="0"/>
          <w:numId w:val="1"/>
        </w:numPr>
      </w:pPr>
      <w:r>
        <w:lastRenderedPageBreak/>
        <w:t>You will be prompted to create an account</w:t>
      </w:r>
      <w:r w:rsidR="005D5AFC">
        <w:t>.</w:t>
      </w:r>
      <w:r>
        <w:t xml:space="preserve"> </w:t>
      </w:r>
      <w:r w:rsidR="005D5AFC">
        <w:t>Y</w:t>
      </w:r>
      <w:r>
        <w:t xml:space="preserve">ou will also use </w:t>
      </w:r>
      <w:r w:rsidR="005D5AFC">
        <w:t>this</w:t>
      </w:r>
      <w:r>
        <w:t xml:space="preserve"> account to register for the content test and view your test results. If you already have an account with ILTS, you do </w:t>
      </w:r>
      <w:r w:rsidR="005D5AFC">
        <w:t>not need</w:t>
      </w:r>
      <w:r>
        <w:t xml:space="preserve"> to create a new one</w:t>
      </w:r>
      <w:r w:rsidR="005D5AFC">
        <w:t>.</w:t>
      </w:r>
      <w:r>
        <w:t xml:space="preserve"> </w:t>
      </w:r>
      <w:r w:rsidR="005D5AFC">
        <w:t>S</w:t>
      </w:r>
      <w:r>
        <w:t>imply log in</w:t>
      </w:r>
      <w:r w:rsidR="005D5AFC">
        <w:t xml:space="preserve"> </w:t>
      </w:r>
      <w:r>
        <w:t xml:space="preserve">to your existing account. </w:t>
      </w:r>
    </w:p>
    <w:p w14:paraId="7B84C562" w14:textId="68CAFD14" w:rsidR="00127C50" w:rsidRDefault="00127C50" w:rsidP="00BC5B4C">
      <w:pPr>
        <w:ind w:left="720"/>
      </w:pPr>
      <w:r w:rsidRPr="00127C50">
        <w:rPr>
          <w:noProof/>
        </w:rPr>
        <w:drawing>
          <wp:inline distT="0" distB="0" distL="0" distR="0" wp14:anchorId="4E5BE77E" wp14:editId="1E50F617">
            <wp:extent cx="5029200" cy="3116385"/>
            <wp:effectExtent l="0" t="0" r="0" b="8255"/>
            <wp:docPr id="460675565" name="Picture 1" descr="screenshot of the logi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75565" name="Picture 1" descr="screenshot of the login pag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304" cy="312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DAD11" w14:textId="77777777" w:rsidR="00127C50" w:rsidRDefault="00127C50" w:rsidP="00127C50"/>
    <w:p w14:paraId="1BEE4B6C" w14:textId="3EBB8657" w:rsidR="00127C50" w:rsidRDefault="00127C50" w:rsidP="00127C50">
      <w:pPr>
        <w:pStyle w:val="ListParagraph"/>
        <w:numPr>
          <w:ilvl w:val="0"/>
          <w:numId w:val="1"/>
        </w:numPr>
      </w:pPr>
      <w:r>
        <w:t>After creating a new account or logging in</w:t>
      </w:r>
      <w:r w:rsidR="005D5AFC">
        <w:t xml:space="preserve"> </w:t>
      </w:r>
      <w:r>
        <w:t xml:space="preserve">to your existing account, you will be taken to </w:t>
      </w:r>
      <w:r w:rsidR="006B33EA">
        <w:t>the</w:t>
      </w:r>
      <w:r w:rsidR="00BC5B4C">
        <w:t xml:space="preserve"> </w:t>
      </w:r>
      <w:r>
        <w:t xml:space="preserve">“View Cart” screen. </w:t>
      </w:r>
      <w:r w:rsidR="006B33EA">
        <w:t xml:space="preserve">Click the </w:t>
      </w:r>
      <w:r>
        <w:t>“Check out”</w:t>
      </w:r>
      <w:r w:rsidR="006B33EA">
        <w:t xml:space="preserve"> button</w:t>
      </w:r>
      <w:r>
        <w:t xml:space="preserve">. </w:t>
      </w:r>
    </w:p>
    <w:p w14:paraId="24CA01EE" w14:textId="3B1D8C93" w:rsidR="00127C50" w:rsidRDefault="00127C50" w:rsidP="00BC5B4C">
      <w:pPr>
        <w:pStyle w:val="ListParagraph"/>
      </w:pPr>
      <w:r w:rsidRPr="00127C50">
        <w:rPr>
          <w:noProof/>
        </w:rPr>
        <w:drawing>
          <wp:inline distT="0" distB="0" distL="0" distR="0" wp14:anchorId="6E9F6886" wp14:editId="144266E5">
            <wp:extent cx="4951804" cy="2190750"/>
            <wp:effectExtent l="0" t="0" r="1270" b="0"/>
            <wp:docPr id="1908068461" name="Picture 1" descr="A screenshot of the View Cart page. The Check Out button is at the bottom left of th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68461" name="Picture 1" descr="A screenshot of the View Cart page. The Check Out button is at the bottom left of the page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360" cy="21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C8443" w14:textId="77777777" w:rsidR="006B33EA" w:rsidRDefault="00127C50" w:rsidP="00127C50">
      <w:pPr>
        <w:pStyle w:val="ListParagraph"/>
        <w:numPr>
          <w:ilvl w:val="0"/>
          <w:numId w:val="1"/>
        </w:numPr>
      </w:pPr>
      <w:r>
        <w:t xml:space="preserve">You will be prompted to enter your billing address. </w:t>
      </w:r>
    </w:p>
    <w:p w14:paraId="639AA505" w14:textId="4721BFA3" w:rsidR="00BC5B4C" w:rsidRDefault="00127C50" w:rsidP="00127C50">
      <w:pPr>
        <w:pStyle w:val="ListParagraph"/>
        <w:numPr>
          <w:ilvl w:val="0"/>
          <w:numId w:val="1"/>
        </w:numPr>
      </w:pPr>
      <w:r>
        <w:t xml:space="preserve">After entering it, </w:t>
      </w:r>
      <w:r w:rsidR="006B33EA">
        <w:t>click</w:t>
      </w:r>
      <w:r>
        <w:t xml:space="preserve"> </w:t>
      </w:r>
      <w:r w:rsidR="006B33EA">
        <w:t xml:space="preserve">the </w:t>
      </w:r>
      <w:r>
        <w:t xml:space="preserve">“Next” </w:t>
      </w:r>
      <w:r w:rsidR="006B33EA">
        <w:t>button.</w:t>
      </w:r>
    </w:p>
    <w:p w14:paraId="11CB8108" w14:textId="7874B612" w:rsidR="006B33EA" w:rsidRDefault="00BC5B4C" w:rsidP="00BC5B4C">
      <w:r>
        <w:br w:type="page"/>
      </w:r>
    </w:p>
    <w:p w14:paraId="7B5FE522" w14:textId="56BD0BE1" w:rsidR="00127C50" w:rsidRDefault="006B33EA" w:rsidP="00BC5B4C">
      <w:pPr>
        <w:pStyle w:val="ListParagraph"/>
        <w:numPr>
          <w:ilvl w:val="0"/>
          <w:numId w:val="1"/>
        </w:numPr>
      </w:pPr>
      <w:r>
        <w:lastRenderedPageBreak/>
        <w:t>Y</w:t>
      </w:r>
      <w:r w:rsidR="00127C50">
        <w:t xml:space="preserve">ou will be taken to the Payment page. On the payment page, </w:t>
      </w:r>
      <w:r>
        <w:t>click the</w:t>
      </w:r>
      <w:r w:rsidR="00127C50">
        <w:t xml:space="preserve"> “Enter a voucher”</w:t>
      </w:r>
      <w:r>
        <w:t xml:space="preserve"> link</w:t>
      </w:r>
      <w:r w:rsidR="00127C50">
        <w:t xml:space="preserve">. </w:t>
      </w:r>
    </w:p>
    <w:p w14:paraId="6B21E0DE" w14:textId="2D7D8EC8" w:rsidR="00127C50" w:rsidRDefault="00127C50" w:rsidP="00BC5B4C">
      <w:pPr>
        <w:ind w:left="720"/>
      </w:pPr>
      <w:r w:rsidRPr="00127C50">
        <w:rPr>
          <w:noProof/>
        </w:rPr>
        <w:drawing>
          <wp:inline distT="0" distB="0" distL="0" distR="0" wp14:anchorId="2FDB8479" wp14:editId="386B8776">
            <wp:extent cx="4829175" cy="2334101"/>
            <wp:effectExtent l="0" t="0" r="0" b="9525"/>
            <wp:docPr id="1576738833" name="Picture 1" descr="The &quot;Enter a voucher&quot; link is above the Total Due amount on the Payment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738833" name="Picture 1" descr="The &quot;Enter a voucher&quot; link is above the Total Due amount on the Payment page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768" cy="233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68A1B" w14:textId="4ED884C7" w:rsidR="00127C50" w:rsidRDefault="00127C50" w:rsidP="00127C50">
      <w:pPr>
        <w:pStyle w:val="ListParagraph"/>
        <w:numPr>
          <w:ilvl w:val="0"/>
          <w:numId w:val="1"/>
        </w:numPr>
      </w:pPr>
      <w:r>
        <w:t xml:space="preserve">A text box will </w:t>
      </w:r>
      <w:r w:rsidR="005D5AFC">
        <w:t>appear,</w:t>
      </w:r>
      <w:r>
        <w:t xml:space="preserve"> and you will enter the voucher code sent to you via email</w:t>
      </w:r>
      <w:r w:rsidR="006B33EA">
        <w:t>. Click the “Apply” button</w:t>
      </w:r>
      <w:r w:rsidR="005D5AFC">
        <w:t xml:space="preserve">. After you have </w:t>
      </w:r>
      <w:proofErr w:type="gramStart"/>
      <w:r w:rsidR="005D5AFC">
        <w:t>applied</w:t>
      </w:r>
      <w:proofErr w:type="gramEnd"/>
      <w:r w:rsidR="005D5AFC">
        <w:t xml:space="preserve"> the voucher, you can complete the purchase.  </w:t>
      </w:r>
    </w:p>
    <w:p w14:paraId="2B236D84" w14:textId="26A8CB2C" w:rsidR="00BC5B4C" w:rsidRDefault="005D5AFC" w:rsidP="00BC5B4C">
      <w:r w:rsidRPr="005D5AFC">
        <w:rPr>
          <w:noProof/>
        </w:rPr>
        <w:drawing>
          <wp:inline distT="0" distB="0" distL="0" distR="0" wp14:anchorId="38998A2F" wp14:editId="57952518">
            <wp:extent cx="5943600" cy="601345"/>
            <wp:effectExtent l="0" t="0" r="0" b="8255"/>
            <wp:docPr id="709290837" name="Picture 1" descr="screenshot of the Enter a voucher text box and apply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90837" name="Picture 1" descr="screenshot of the Enter a voucher text box and apply butto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AB118" w14:textId="4112A434" w:rsidR="00BC68E6" w:rsidRDefault="00BC5B4C" w:rsidP="00BC5B4C">
      <w:r>
        <w:br w:type="page"/>
      </w:r>
    </w:p>
    <w:p w14:paraId="4896E2B9" w14:textId="67B992A9" w:rsidR="00761335" w:rsidRDefault="00BC68E6" w:rsidP="00761335">
      <w:pPr>
        <w:pStyle w:val="Heading2"/>
      </w:pPr>
      <w:r>
        <w:lastRenderedPageBreak/>
        <w:t>Additional Information</w:t>
      </w:r>
    </w:p>
    <w:p w14:paraId="065B79B7" w14:textId="2369BBBF" w:rsidR="00761335" w:rsidRPr="00761335" w:rsidRDefault="00761335" w:rsidP="00761335">
      <w:pPr>
        <w:pStyle w:val="Heading3"/>
      </w:pPr>
      <w:r>
        <w:t>How to get help with purchasing issues</w:t>
      </w:r>
    </w:p>
    <w:p w14:paraId="4A0FC621" w14:textId="006E68C9" w:rsidR="00BC68E6" w:rsidRDefault="00176BB9" w:rsidP="00BC5B4C">
      <w:pPr>
        <w:pStyle w:val="ListParagraph"/>
        <w:ind w:left="0"/>
      </w:pPr>
      <w:r>
        <w:t xml:space="preserve">If you have any issues while purchasing the practice test or accessing it after purchase, </w:t>
      </w:r>
      <w:r w:rsidR="00BC68E6">
        <w:t xml:space="preserve">use the “Contact Us” screen to connect with ILTS customer service. </w:t>
      </w:r>
    </w:p>
    <w:p w14:paraId="1C048906" w14:textId="5B9610AF" w:rsidR="00BC68E6" w:rsidRPr="00BC68E6" w:rsidRDefault="00BC68E6" w:rsidP="00BC5B4C">
      <w:pPr>
        <w:pStyle w:val="ListParagraph"/>
        <w:ind w:left="0"/>
      </w:pPr>
      <w:r w:rsidRPr="00BC68E6">
        <w:rPr>
          <w:noProof/>
        </w:rPr>
        <w:drawing>
          <wp:inline distT="0" distB="0" distL="0" distR="0" wp14:anchorId="13112655" wp14:editId="4554C1AA">
            <wp:extent cx="5610225" cy="3257647"/>
            <wp:effectExtent l="0" t="0" r="0" b="0"/>
            <wp:docPr id="1132541551" name="Picture 1" descr="A screenshot of page showing the Contact Us link is at the top of the page in a small navigation b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41551" name="Picture 1" descr="A screenshot of page showing the Contact Us link is at the top of the page in a small navigation bar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389" cy="325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947F1" w14:textId="66A1F432" w:rsidR="00BC68E6" w:rsidRDefault="00761335" w:rsidP="00761335">
      <w:pPr>
        <w:pStyle w:val="Heading3"/>
      </w:pPr>
      <w:r>
        <w:t>How to get technical assistance</w:t>
      </w:r>
    </w:p>
    <w:p w14:paraId="03565FB0" w14:textId="5DB50BEC" w:rsidR="00BC68E6" w:rsidRDefault="00BC68E6" w:rsidP="00BC68E6">
      <w:r>
        <w:t xml:space="preserve">If you need technical assistance from the practice test provider, you can contact Pearson Technical Support. </w:t>
      </w:r>
    </w:p>
    <w:p w14:paraId="169F455C" w14:textId="22507800" w:rsidR="00BC68E6" w:rsidRDefault="00BC68E6" w:rsidP="00BC68E6">
      <w:r w:rsidRPr="00BC68E6">
        <w:rPr>
          <w:noProof/>
        </w:rPr>
        <w:drawing>
          <wp:inline distT="0" distB="0" distL="0" distR="0" wp14:anchorId="04184AE1" wp14:editId="1E985FEE">
            <wp:extent cx="5772150" cy="1921583"/>
            <wp:effectExtent l="0" t="0" r="0" b="2540"/>
            <wp:docPr id="1607442693" name="Picture 1" descr="A screenshot of the link to technical support on the Pearson Student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442693" name="Picture 1" descr="A screenshot of the link to technical support on the Pearson Student Portal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3099" cy="192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7F22" w14:textId="39A8DCB4" w:rsidR="00BC68E6" w:rsidRPr="00BC68E6" w:rsidRDefault="00BC68E6" w:rsidP="00BC68E6"/>
    <w:sectPr w:rsidR="00BC68E6" w:rsidRPr="00BC68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D7AEF" w14:textId="77777777" w:rsidR="00821E98" w:rsidRDefault="00821E98" w:rsidP="00127C50">
      <w:pPr>
        <w:spacing w:after="0" w:line="240" w:lineRule="auto"/>
      </w:pPr>
      <w:r>
        <w:separator/>
      </w:r>
    </w:p>
  </w:endnote>
  <w:endnote w:type="continuationSeparator" w:id="0">
    <w:p w14:paraId="09E458FC" w14:textId="77777777" w:rsidR="00821E98" w:rsidRDefault="00821E98" w:rsidP="00127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B0F19" w14:textId="77777777" w:rsidR="00821E98" w:rsidRDefault="00821E98" w:rsidP="00127C50">
      <w:pPr>
        <w:spacing w:after="0" w:line="240" w:lineRule="auto"/>
      </w:pPr>
      <w:r>
        <w:separator/>
      </w:r>
    </w:p>
  </w:footnote>
  <w:footnote w:type="continuationSeparator" w:id="0">
    <w:p w14:paraId="16094337" w14:textId="77777777" w:rsidR="00821E98" w:rsidRDefault="00821E98" w:rsidP="00127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8E4CE0"/>
    <w:multiLevelType w:val="hybridMultilevel"/>
    <w:tmpl w:val="30E08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7770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685"/>
    <w:rsid w:val="0012570C"/>
    <w:rsid w:val="00127C50"/>
    <w:rsid w:val="00176BB9"/>
    <w:rsid w:val="001914A8"/>
    <w:rsid w:val="001E2410"/>
    <w:rsid w:val="00217DAC"/>
    <w:rsid w:val="00240FBB"/>
    <w:rsid w:val="0024640C"/>
    <w:rsid w:val="00255E15"/>
    <w:rsid w:val="003A5303"/>
    <w:rsid w:val="003E3FEB"/>
    <w:rsid w:val="003F529C"/>
    <w:rsid w:val="00456808"/>
    <w:rsid w:val="00573251"/>
    <w:rsid w:val="005D5AFC"/>
    <w:rsid w:val="0060759F"/>
    <w:rsid w:val="006B33EA"/>
    <w:rsid w:val="006F5D05"/>
    <w:rsid w:val="0070421D"/>
    <w:rsid w:val="00710685"/>
    <w:rsid w:val="00761335"/>
    <w:rsid w:val="00797CA6"/>
    <w:rsid w:val="007E592C"/>
    <w:rsid w:val="00821E98"/>
    <w:rsid w:val="008271E8"/>
    <w:rsid w:val="00852502"/>
    <w:rsid w:val="0087094E"/>
    <w:rsid w:val="008D0AAE"/>
    <w:rsid w:val="008F5C86"/>
    <w:rsid w:val="00911C75"/>
    <w:rsid w:val="0092564A"/>
    <w:rsid w:val="009C2B1E"/>
    <w:rsid w:val="00A13025"/>
    <w:rsid w:val="00A34581"/>
    <w:rsid w:val="00A45F64"/>
    <w:rsid w:val="00A773F7"/>
    <w:rsid w:val="00A77E31"/>
    <w:rsid w:val="00AD79F5"/>
    <w:rsid w:val="00B36F97"/>
    <w:rsid w:val="00BC5B4C"/>
    <w:rsid w:val="00BC68E6"/>
    <w:rsid w:val="00C205DD"/>
    <w:rsid w:val="00DB2147"/>
    <w:rsid w:val="00DB4EF4"/>
    <w:rsid w:val="00E36B77"/>
    <w:rsid w:val="00F71D7B"/>
    <w:rsid w:val="00F82851"/>
    <w:rsid w:val="00FE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1861E"/>
  <w15:chartTrackingRefBased/>
  <w15:docId w15:val="{78D39529-77D5-412F-B854-37A0E7EFA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06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06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06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06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06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06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06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06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06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06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06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06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06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06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06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06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06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06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06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06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06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06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06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06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06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06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06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06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068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914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14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27C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C50"/>
  </w:style>
  <w:style w:type="paragraph" w:styleId="Footer">
    <w:name w:val="footer"/>
    <w:basedOn w:val="Normal"/>
    <w:link w:val="FooterChar"/>
    <w:uiPriority w:val="99"/>
    <w:unhideWhenUsed/>
    <w:rsid w:val="00127C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C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l.nesinc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Content Test Voucher Redemption Instructions</dc:title>
  <dc:subject/>
  <dc:creator>Steidinger, Candice Dawn</dc:creator>
  <cp:keywords>instructions voucher redemption</cp:keywords>
  <dc:description/>
  <cp:lastModifiedBy>Sherman, Leslie</cp:lastModifiedBy>
  <cp:revision>7</cp:revision>
  <cp:lastPrinted>2024-03-19T14:56:00Z</cp:lastPrinted>
  <dcterms:created xsi:type="dcterms:W3CDTF">2024-03-19T14:20:00Z</dcterms:created>
  <dcterms:modified xsi:type="dcterms:W3CDTF">2024-03-20T21:16:00Z</dcterms:modified>
</cp:coreProperties>
</file>